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7F501D" w14:textId="55FD7147" w:rsidR="00CC5FD2" w:rsidRPr="00B02165" w:rsidRDefault="00CC5FD2" w:rsidP="00CC5FD2">
      <w:pPr>
        <w:widowControl w:val="0"/>
        <w:tabs>
          <w:tab w:val="right" w:pos="8280"/>
          <w:tab w:val="right" w:pos="9781"/>
        </w:tabs>
        <w:ind w:right="-58"/>
        <w:jc w:val="both"/>
        <w:rPr>
          <w:rFonts w:ascii="Arial" w:eastAsia="ＭＳ 明朝" w:hAnsi="Arial" w:cs="Arial"/>
          <w:b/>
          <w:bCs/>
          <w:noProof/>
          <w:sz w:val="28"/>
          <w:lang w:val="en-US" w:eastAsia="ja-JP"/>
        </w:rPr>
      </w:pPr>
      <w:r w:rsidRPr="00B02165">
        <w:rPr>
          <w:rFonts w:ascii="Arial" w:eastAsia="ＭＳ 明朝" w:hAnsi="Arial" w:cs="Arial"/>
          <w:b/>
          <w:bCs/>
          <w:noProof/>
          <w:sz w:val="28"/>
          <w:lang w:val="en-US" w:eastAsia="ja-JP"/>
        </w:rPr>
        <w:t>3</w:t>
      </w:r>
      <w:r w:rsidRPr="00B02165">
        <w:rPr>
          <w:rFonts w:ascii="Arial" w:eastAsia="ＭＳ 明朝" w:hAnsi="Arial" w:cs="Arial"/>
          <w:b/>
          <w:bCs/>
          <w:noProof/>
          <w:sz w:val="28"/>
          <w:lang w:val="en-US"/>
        </w:rPr>
        <w:t>GPP TSG RAN WG</w:t>
      </w:r>
      <w:r w:rsidRPr="00B02165">
        <w:rPr>
          <w:rFonts w:ascii="Arial" w:eastAsia="ＭＳ 明朝" w:hAnsi="Arial" w:cs="Arial"/>
          <w:b/>
          <w:bCs/>
          <w:noProof/>
          <w:sz w:val="28"/>
          <w:lang w:val="en-US" w:eastAsia="ja-JP"/>
        </w:rPr>
        <w:t>4</w:t>
      </w:r>
      <w:r w:rsidRPr="00B02165">
        <w:rPr>
          <w:rFonts w:ascii="Arial" w:eastAsia="ＭＳ 明朝" w:hAnsi="Arial" w:cs="Arial"/>
          <w:b/>
          <w:bCs/>
          <w:noProof/>
          <w:sz w:val="28"/>
          <w:lang w:val="en-US"/>
        </w:rPr>
        <w:t xml:space="preserve"> Meeting </w:t>
      </w:r>
      <w:r>
        <w:rPr>
          <w:rFonts w:ascii="Arial" w:eastAsia="ＭＳ 明朝" w:hAnsi="Arial" w:cs="Arial" w:hint="eastAsia"/>
          <w:b/>
          <w:bCs/>
          <w:noProof/>
          <w:sz w:val="28"/>
          <w:lang w:val="en-US" w:eastAsia="ja-JP"/>
        </w:rPr>
        <w:t>#88</w:t>
      </w:r>
      <w:r w:rsidRPr="00B02165">
        <w:rPr>
          <w:rFonts w:ascii="Arial" w:eastAsia="ＭＳ 明朝" w:hAnsi="Arial" w:cs="Arial"/>
          <w:b/>
          <w:bCs/>
          <w:noProof/>
          <w:sz w:val="28"/>
          <w:lang w:val="en-US" w:eastAsia="ja-JP"/>
        </w:rPr>
        <w:tab/>
      </w:r>
      <w:r w:rsidRPr="00B02165">
        <w:rPr>
          <w:rFonts w:ascii="Arial" w:eastAsia="ＭＳ 明朝" w:hAnsi="Arial" w:cs="Arial"/>
          <w:b/>
          <w:bCs/>
          <w:noProof/>
          <w:sz w:val="28"/>
          <w:lang w:val="en-US" w:eastAsia="ja-JP"/>
        </w:rPr>
        <w:tab/>
      </w:r>
      <w:r w:rsidR="00DE410B" w:rsidRPr="00DE410B">
        <w:rPr>
          <w:rFonts w:ascii="Arial" w:eastAsia="ＭＳ 明朝" w:hAnsi="Arial" w:cs="Arial"/>
          <w:b/>
          <w:bCs/>
          <w:noProof/>
          <w:sz w:val="28"/>
          <w:lang w:val="en-US" w:eastAsia="ja-JP"/>
        </w:rPr>
        <w:t>R4-1810498</w:t>
      </w:r>
    </w:p>
    <w:p w14:paraId="43311B7D" w14:textId="77777777" w:rsidR="00CC5FD2" w:rsidRPr="00B02165" w:rsidRDefault="00CC5FD2" w:rsidP="00CC5FD2">
      <w:pPr>
        <w:pStyle w:val="CRCoverPage"/>
        <w:tabs>
          <w:tab w:val="right" w:pos="9639"/>
        </w:tabs>
        <w:spacing w:after="0"/>
        <w:jc w:val="both"/>
        <w:rPr>
          <w:rFonts w:eastAsia="ＭＳ 明朝" w:cs="Arial"/>
          <w:b/>
          <w:bCs/>
          <w:noProof/>
          <w:sz w:val="28"/>
          <w:lang w:val="en-US" w:eastAsia="ja-JP"/>
        </w:rPr>
      </w:pPr>
      <w:r w:rsidRPr="003C39BA">
        <w:rPr>
          <w:rFonts w:eastAsia="ＭＳ 明朝" w:cs="Arial"/>
          <w:b/>
          <w:bCs/>
          <w:noProof/>
          <w:sz w:val="28"/>
          <w:lang w:val="en-US" w:eastAsia="ja-JP"/>
        </w:rPr>
        <w:t>Gothenburg</w:t>
      </w:r>
      <w:r w:rsidRPr="00B02165">
        <w:rPr>
          <w:rFonts w:eastAsia="ＭＳ 明朝" w:cs="Arial"/>
          <w:b/>
          <w:bCs/>
          <w:noProof/>
          <w:sz w:val="28"/>
          <w:lang w:val="en-US" w:eastAsia="ja-JP"/>
        </w:rPr>
        <w:t xml:space="preserve">, </w:t>
      </w:r>
      <w:r>
        <w:rPr>
          <w:rFonts w:eastAsia="ＭＳ 明朝" w:cs="Arial" w:hint="eastAsia"/>
          <w:b/>
          <w:bCs/>
          <w:noProof/>
          <w:sz w:val="28"/>
          <w:lang w:val="en-US" w:eastAsia="ja-JP"/>
        </w:rPr>
        <w:t>Sweden</w:t>
      </w:r>
      <w:r w:rsidRPr="00B02165">
        <w:rPr>
          <w:rFonts w:eastAsia="ＭＳ 明朝" w:cs="Arial"/>
          <w:b/>
          <w:bCs/>
          <w:noProof/>
          <w:sz w:val="28"/>
          <w:lang w:val="en-US" w:eastAsia="ja-JP"/>
        </w:rPr>
        <w:t xml:space="preserve">, </w:t>
      </w:r>
      <w:r>
        <w:rPr>
          <w:rFonts w:eastAsia="ＭＳ 明朝" w:cs="Arial" w:hint="eastAsia"/>
          <w:b/>
          <w:bCs/>
          <w:noProof/>
          <w:sz w:val="28"/>
          <w:lang w:val="en-US" w:eastAsia="ja-JP"/>
        </w:rPr>
        <w:t>20</w:t>
      </w:r>
      <w:r w:rsidRPr="003C39BA">
        <w:rPr>
          <w:rFonts w:eastAsia="ＭＳ 明朝" w:cs="Arial" w:hint="eastAsia"/>
          <w:b/>
          <w:bCs/>
          <w:noProof/>
          <w:sz w:val="28"/>
          <w:vertAlign w:val="superscript"/>
          <w:lang w:val="en-US" w:eastAsia="ja-JP"/>
        </w:rPr>
        <w:t>th</w:t>
      </w:r>
      <w:r>
        <w:rPr>
          <w:rFonts w:eastAsia="ＭＳ 明朝" w:cs="Arial"/>
          <w:b/>
          <w:bCs/>
          <w:noProof/>
          <w:sz w:val="28"/>
          <w:lang w:val="en-US" w:eastAsia="ja-JP"/>
        </w:rPr>
        <w:t xml:space="preserve"> – </w:t>
      </w:r>
      <w:r>
        <w:rPr>
          <w:rFonts w:eastAsia="ＭＳ 明朝" w:cs="Arial" w:hint="eastAsia"/>
          <w:b/>
          <w:bCs/>
          <w:noProof/>
          <w:sz w:val="28"/>
          <w:lang w:val="en-US" w:eastAsia="ja-JP"/>
        </w:rPr>
        <w:t>24</w:t>
      </w:r>
      <w:r w:rsidRPr="00B02165">
        <w:rPr>
          <w:rFonts w:eastAsia="ＭＳ 明朝" w:cs="Arial"/>
          <w:b/>
          <w:bCs/>
          <w:noProof/>
          <w:sz w:val="28"/>
          <w:vertAlign w:val="superscript"/>
          <w:lang w:val="en-US" w:eastAsia="ja-JP"/>
        </w:rPr>
        <w:t>th</w:t>
      </w:r>
      <w:r w:rsidRPr="00B02165">
        <w:rPr>
          <w:rFonts w:eastAsia="ＭＳ 明朝" w:cs="Arial"/>
          <w:b/>
          <w:bCs/>
          <w:noProof/>
          <w:sz w:val="28"/>
          <w:lang w:val="en-US" w:eastAsia="ja-JP"/>
        </w:rPr>
        <w:t xml:space="preserve"> </w:t>
      </w:r>
      <w:r>
        <w:rPr>
          <w:rFonts w:eastAsia="ＭＳ 明朝" w:cs="Arial" w:hint="eastAsia"/>
          <w:b/>
          <w:bCs/>
          <w:noProof/>
          <w:sz w:val="28"/>
          <w:lang w:val="en-US" w:eastAsia="ja-JP"/>
        </w:rPr>
        <w:t>August</w:t>
      </w:r>
      <w:r w:rsidRPr="00B02165">
        <w:rPr>
          <w:rFonts w:eastAsia="ＭＳ 明朝" w:cs="Arial"/>
          <w:b/>
          <w:bCs/>
          <w:noProof/>
          <w:sz w:val="28"/>
          <w:lang w:val="en-US" w:eastAsia="ja-JP"/>
        </w:rPr>
        <w:t xml:space="preserve"> 2018</w:t>
      </w:r>
    </w:p>
    <w:p w14:paraId="023510CF" w14:textId="77777777" w:rsidR="00400135" w:rsidRPr="00CC5FD2" w:rsidRDefault="00400135" w:rsidP="00400135">
      <w:pPr>
        <w:pStyle w:val="CRCoverPage"/>
        <w:tabs>
          <w:tab w:val="right" w:pos="9639"/>
        </w:tabs>
        <w:spacing w:after="0"/>
        <w:jc w:val="both"/>
        <w:rPr>
          <w:rFonts w:eastAsia="ＭＳ 明朝" w:cs="Arial"/>
          <w:b/>
          <w:sz w:val="24"/>
          <w:szCs w:val="24"/>
          <w:lang w:val="en-US" w:eastAsia="ja-JP"/>
        </w:rPr>
      </w:pPr>
    </w:p>
    <w:p w14:paraId="48D29497" w14:textId="77777777" w:rsidR="00400135" w:rsidRPr="001F4960" w:rsidRDefault="00400135" w:rsidP="00400135">
      <w:pPr>
        <w:pStyle w:val="a5"/>
        <w:widowControl w:val="0"/>
        <w:tabs>
          <w:tab w:val="clear" w:pos="4252"/>
          <w:tab w:val="clear" w:pos="8504"/>
        </w:tabs>
        <w:snapToGrid/>
        <w:ind w:left="1800" w:hanging="1800"/>
        <w:jc w:val="both"/>
        <w:rPr>
          <w:rFonts w:ascii="Arial" w:eastAsia="ＭＳ ゴシック" w:hAnsi="Arial"/>
          <w:b/>
          <w:sz w:val="24"/>
          <w:lang w:val="en-US"/>
        </w:rPr>
      </w:pPr>
      <w:r w:rsidRPr="001F4960">
        <w:rPr>
          <w:rFonts w:ascii="Arial" w:eastAsia="ＭＳ ゴシック" w:hAnsi="Arial"/>
          <w:b/>
          <w:sz w:val="24"/>
          <w:lang w:val="en-US"/>
        </w:rPr>
        <w:t xml:space="preserve">Source: </w:t>
      </w:r>
      <w:r w:rsidRPr="001F4960">
        <w:rPr>
          <w:rFonts w:ascii="Arial" w:eastAsia="ＭＳ ゴシック" w:hAnsi="Arial"/>
          <w:b/>
          <w:sz w:val="24"/>
          <w:lang w:val="en-US"/>
        </w:rPr>
        <w:tab/>
        <w:t>NTT DOCOMO, INC.</w:t>
      </w:r>
    </w:p>
    <w:p w14:paraId="519B31F5" w14:textId="63E78209" w:rsidR="00400135" w:rsidRPr="001F4960" w:rsidRDefault="00400135" w:rsidP="00400135">
      <w:pPr>
        <w:pStyle w:val="a5"/>
        <w:widowControl w:val="0"/>
        <w:tabs>
          <w:tab w:val="clear" w:pos="4252"/>
          <w:tab w:val="clear" w:pos="8504"/>
        </w:tabs>
        <w:snapToGrid/>
        <w:ind w:left="1800" w:hanging="1800"/>
        <w:jc w:val="both"/>
        <w:rPr>
          <w:rFonts w:ascii="Arial" w:eastAsia="ＭＳ ゴシック" w:hAnsi="Arial"/>
          <w:b/>
          <w:sz w:val="24"/>
          <w:highlight w:val="yellow"/>
          <w:lang w:val="en-US" w:eastAsia="ja-JP"/>
        </w:rPr>
      </w:pPr>
      <w:r w:rsidRPr="001F4960">
        <w:rPr>
          <w:rFonts w:ascii="Arial" w:eastAsia="ＭＳ ゴシック" w:hAnsi="Arial"/>
          <w:b/>
          <w:sz w:val="24"/>
          <w:lang w:val="en-US"/>
        </w:rPr>
        <w:t xml:space="preserve">Title: </w:t>
      </w:r>
      <w:r w:rsidRPr="001F4960">
        <w:rPr>
          <w:rFonts w:ascii="Arial" w:eastAsia="ＭＳ ゴシック" w:hAnsi="Arial"/>
          <w:b/>
          <w:sz w:val="24"/>
          <w:lang w:val="en-US"/>
        </w:rPr>
        <w:tab/>
      </w:r>
      <w:r w:rsidR="00912F44" w:rsidRPr="001F4960">
        <w:rPr>
          <w:rFonts w:ascii="Arial" w:eastAsia="ＭＳ ゴシック" w:hAnsi="Arial"/>
          <w:b/>
          <w:sz w:val="24"/>
          <w:lang w:val="en-US" w:eastAsia="ja-JP"/>
        </w:rPr>
        <w:t>Remaining issues</w:t>
      </w:r>
      <w:r w:rsidR="00AA0EE1" w:rsidRPr="001F4960">
        <w:rPr>
          <w:rFonts w:ascii="Arial" w:eastAsia="ＭＳ ゴシック" w:hAnsi="Arial"/>
          <w:b/>
          <w:sz w:val="24"/>
          <w:lang w:val="en-US" w:eastAsia="ja-JP"/>
        </w:rPr>
        <w:t xml:space="preserve"> on </w:t>
      </w:r>
      <w:r w:rsidR="00927A3F" w:rsidRPr="001F4960">
        <w:rPr>
          <w:rFonts w:ascii="Arial" w:eastAsia="ＭＳ ゴシック" w:hAnsi="Arial"/>
          <w:b/>
          <w:sz w:val="24"/>
          <w:lang w:val="en-US" w:eastAsia="ja-JP"/>
        </w:rPr>
        <w:t>requirements of inter-frequency measurement</w:t>
      </w:r>
    </w:p>
    <w:p w14:paraId="49D87153" w14:textId="5F3F8B5F" w:rsidR="00400135" w:rsidRPr="001F4960" w:rsidRDefault="00400135" w:rsidP="00400135">
      <w:pPr>
        <w:pStyle w:val="a5"/>
        <w:widowControl w:val="0"/>
        <w:tabs>
          <w:tab w:val="clear" w:pos="4252"/>
          <w:tab w:val="clear" w:pos="8504"/>
        </w:tabs>
        <w:snapToGrid/>
        <w:ind w:left="1800" w:hanging="1800"/>
        <w:jc w:val="both"/>
        <w:rPr>
          <w:rFonts w:ascii="Arial" w:eastAsia="ＭＳ ゴシック" w:hAnsi="Arial"/>
          <w:b/>
          <w:sz w:val="24"/>
          <w:lang w:val="en-US" w:eastAsia="ja-JP"/>
        </w:rPr>
      </w:pPr>
      <w:r w:rsidRPr="001F4960">
        <w:rPr>
          <w:rFonts w:ascii="Arial" w:eastAsia="ＭＳ ゴシック" w:hAnsi="Arial"/>
          <w:b/>
          <w:sz w:val="24"/>
          <w:lang w:val="en-US"/>
        </w:rPr>
        <w:t>Agenda item:</w:t>
      </w:r>
      <w:r w:rsidRPr="001F4960">
        <w:rPr>
          <w:rFonts w:ascii="Arial" w:eastAsia="ＭＳ ゴシック" w:hAnsi="Arial"/>
          <w:b/>
          <w:sz w:val="24"/>
          <w:lang w:val="en-US"/>
        </w:rPr>
        <w:tab/>
      </w:r>
      <w:r w:rsidR="00CC5FD2" w:rsidRPr="00DE410B">
        <w:rPr>
          <w:rFonts w:ascii="Arial" w:eastAsia="ＭＳ ゴシック" w:hAnsi="Arial" w:hint="eastAsia"/>
          <w:b/>
          <w:sz w:val="24"/>
          <w:lang w:val="en-US" w:eastAsia="ja-JP"/>
        </w:rPr>
        <w:t>7.11.4.2.1</w:t>
      </w:r>
    </w:p>
    <w:p w14:paraId="0F805785" w14:textId="77777777" w:rsidR="00400135" w:rsidRPr="001F4960" w:rsidRDefault="00400135" w:rsidP="00400135">
      <w:pPr>
        <w:pStyle w:val="a5"/>
        <w:widowControl w:val="0"/>
        <w:tabs>
          <w:tab w:val="clear" w:pos="4252"/>
          <w:tab w:val="clear" w:pos="8504"/>
        </w:tabs>
        <w:snapToGrid/>
        <w:ind w:left="1800" w:hanging="1800"/>
        <w:jc w:val="both"/>
        <w:rPr>
          <w:rFonts w:ascii="Arial" w:eastAsia="ＭＳ ゴシック" w:hAnsi="Arial"/>
          <w:b/>
          <w:sz w:val="24"/>
          <w:lang w:val="en-US"/>
        </w:rPr>
      </w:pPr>
      <w:r w:rsidRPr="001F4960">
        <w:rPr>
          <w:rFonts w:ascii="Arial" w:eastAsia="ＭＳ ゴシック" w:hAnsi="Arial"/>
          <w:b/>
          <w:sz w:val="24"/>
          <w:lang w:val="en-US"/>
        </w:rPr>
        <w:t>Document for:</w:t>
      </w:r>
      <w:r w:rsidRPr="001F4960">
        <w:rPr>
          <w:rFonts w:ascii="Arial" w:eastAsia="ＭＳ ゴシック" w:hAnsi="Arial"/>
          <w:b/>
          <w:sz w:val="24"/>
          <w:lang w:val="en-US"/>
        </w:rPr>
        <w:tab/>
        <w:t>Discussion</w:t>
      </w:r>
    </w:p>
    <w:p w14:paraId="49AA3F0A" w14:textId="77777777" w:rsidR="00400135" w:rsidRPr="001F4960" w:rsidRDefault="00400135" w:rsidP="00400135">
      <w:pPr>
        <w:keepNext/>
        <w:keepLines/>
        <w:numPr>
          <w:ilvl w:val="0"/>
          <w:numId w:val="1"/>
        </w:numPr>
        <w:pBdr>
          <w:top w:val="single" w:sz="12" w:space="3" w:color="auto"/>
        </w:pBdr>
        <w:spacing w:before="240" w:after="180"/>
        <w:jc w:val="both"/>
        <w:outlineLvl w:val="0"/>
        <w:rPr>
          <w:rFonts w:ascii="Arial" w:hAnsi="Arial"/>
          <w:sz w:val="32"/>
          <w:lang w:val="en-US" w:eastAsia="zh-CN"/>
        </w:rPr>
      </w:pPr>
      <w:r w:rsidRPr="001F4960">
        <w:rPr>
          <w:rFonts w:ascii="Arial" w:hAnsi="Arial"/>
          <w:sz w:val="32"/>
          <w:lang w:val="en-US" w:eastAsia="zh-CN"/>
        </w:rPr>
        <w:t>Introduction</w:t>
      </w:r>
    </w:p>
    <w:p w14:paraId="41B1D461" w14:textId="14F6B1F0" w:rsidR="007C0F42" w:rsidRPr="001F4960" w:rsidRDefault="00E63AB2" w:rsidP="001E10D2">
      <w:pPr>
        <w:jc w:val="both"/>
        <w:rPr>
          <w:rFonts w:eastAsia="ＭＳ 明朝"/>
          <w:sz w:val="22"/>
          <w:lang w:val="en-US" w:eastAsia="ja-JP"/>
        </w:rPr>
      </w:pPr>
      <w:r>
        <w:rPr>
          <w:rFonts w:eastAsiaTheme="minorEastAsia" w:hint="eastAsia"/>
          <w:sz w:val="22"/>
          <w:szCs w:val="22"/>
          <w:lang w:val="en-US" w:eastAsia="ja-JP"/>
        </w:rPr>
        <w:t>In the previous RAN4 meetings</w:t>
      </w:r>
      <w:r w:rsidR="001E10D2" w:rsidRPr="001F4960">
        <w:rPr>
          <w:rFonts w:eastAsiaTheme="minorEastAsia"/>
          <w:sz w:val="22"/>
          <w:szCs w:val="22"/>
          <w:lang w:val="en-US" w:eastAsia="ja-JP"/>
        </w:rPr>
        <w:t xml:space="preserve">, </w:t>
      </w:r>
      <w:r>
        <w:rPr>
          <w:rFonts w:eastAsiaTheme="minorEastAsia" w:hint="eastAsia"/>
          <w:sz w:val="22"/>
          <w:szCs w:val="22"/>
          <w:lang w:val="en-US" w:eastAsia="ja-JP"/>
        </w:rPr>
        <w:t xml:space="preserve">delay </w:t>
      </w:r>
      <w:r w:rsidR="001E10D2" w:rsidRPr="001F4960">
        <w:rPr>
          <w:rFonts w:eastAsiaTheme="minorEastAsia"/>
          <w:sz w:val="22"/>
          <w:szCs w:val="22"/>
          <w:lang w:val="en-US" w:eastAsia="ja-JP"/>
        </w:rPr>
        <w:t xml:space="preserve">requirements of inter-frequency measurement </w:t>
      </w:r>
      <w:r>
        <w:rPr>
          <w:rFonts w:eastAsiaTheme="minorEastAsia" w:hint="eastAsia"/>
          <w:sz w:val="22"/>
          <w:szCs w:val="22"/>
          <w:lang w:val="en-US" w:eastAsia="ja-JP"/>
        </w:rPr>
        <w:t>have been</w:t>
      </w:r>
      <w:r w:rsidR="001E10D2" w:rsidRPr="001F4960">
        <w:rPr>
          <w:rFonts w:eastAsiaTheme="minorEastAsia"/>
          <w:sz w:val="22"/>
          <w:szCs w:val="22"/>
          <w:lang w:val="en-US" w:eastAsia="ja-JP"/>
        </w:rPr>
        <w:t xml:space="preserve"> discussed, but scaling factor considering different SMTC configurations on measured carriers </w:t>
      </w:r>
      <w:r w:rsidR="00D50C3E">
        <w:rPr>
          <w:rFonts w:eastAsiaTheme="minorEastAsia" w:hint="eastAsia"/>
          <w:sz w:val="22"/>
          <w:szCs w:val="22"/>
          <w:lang w:val="en-US" w:eastAsia="ja-JP"/>
        </w:rPr>
        <w:t>is</w:t>
      </w:r>
      <w:r w:rsidR="001E10D2" w:rsidRPr="001F4960">
        <w:rPr>
          <w:rFonts w:eastAsiaTheme="minorEastAsia"/>
          <w:sz w:val="22"/>
          <w:szCs w:val="22"/>
          <w:lang w:val="en-US" w:eastAsia="ja-JP"/>
        </w:rPr>
        <w:t xml:space="preserve"> still under discussion. In this contribution, we provide our views on remaining issues on requirements of inter-frequency measurement.</w:t>
      </w:r>
    </w:p>
    <w:p w14:paraId="1A158FFC" w14:textId="77777777" w:rsidR="00400135" w:rsidRPr="001F4960" w:rsidRDefault="00400135" w:rsidP="00400135">
      <w:pPr>
        <w:keepNext/>
        <w:keepLines/>
        <w:numPr>
          <w:ilvl w:val="0"/>
          <w:numId w:val="1"/>
        </w:numPr>
        <w:pBdr>
          <w:top w:val="single" w:sz="12" w:space="3" w:color="auto"/>
        </w:pBdr>
        <w:spacing w:before="240" w:after="180"/>
        <w:jc w:val="both"/>
        <w:outlineLvl w:val="0"/>
        <w:rPr>
          <w:rFonts w:ascii="Arial" w:eastAsiaTheme="minorEastAsia" w:hAnsi="Arial"/>
          <w:sz w:val="32"/>
          <w:lang w:val="en-US" w:eastAsia="ja-JP"/>
        </w:rPr>
      </w:pPr>
      <w:r w:rsidRPr="001F4960">
        <w:rPr>
          <w:rFonts w:ascii="Arial" w:eastAsiaTheme="minorEastAsia" w:hAnsi="Arial"/>
          <w:sz w:val="32"/>
          <w:lang w:val="en-US" w:eastAsia="ja-JP"/>
        </w:rPr>
        <w:t>Discussion</w:t>
      </w:r>
    </w:p>
    <w:p w14:paraId="5DD6BE18" w14:textId="42360546" w:rsidR="001E10D2" w:rsidRPr="001F4960" w:rsidRDefault="001E10D2" w:rsidP="000A5B45">
      <w:pPr>
        <w:spacing w:after="240"/>
        <w:jc w:val="both"/>
        <w:rPr>
          <w:rFonts w:eastAsiaTheme="minorEastAsia"/>
          <w:sz w:val="22"/>
          <w:szCs w:val="22"/>
          <w:lang w:val="en-US" w:eastAsia="ja-JP"/>
        </w:rPr>
      </w:pPr>
      <w:r w:rsidRPr="001F4960">
        <w:rPr>
          <w:rFonts w:eastAsiaTheme="minorEastAsia"/>
          <w:sz w:val="22"/>
          <w:szCs w:val="22"/>
          <w:lang w:val="en-US" w:eastAsia="ja-JP"/>
        </w:rPr>
        <w:t>Requirements of inter-frequency measurement for multiple carriers have been discussed in the several RAN4 meetings, but the way to treat different SMTC configurations on measured carriers</w:t>
      </w:r>
      <w:r w:rsidR="000A5B45" w:rsidRPr="001F4960">
        <w:rPr>
          <w:rFonts w:eastAsiaTheme="minorEastAsia"/>
          <w:sz w:val="22"/>
          <w:szCs w:val="22"/>
          <w:lang w:val="en-US" w:eastAsia="ja-JP"/>
        </w:rPr>
        <w:t xml:space="preserve"> </w:t>
      </w:r>
      <w:r w:rsidR="00D50C3E">
        <w:rPr>
          <w:rFonts w:eastAsiaTheme="minorEastAsia" w:hint="eastAsia"/>
          <w:sz w:val="22"/>
          <w:szCs w:val="22"/>
          <w:lang w:val="en-US" w:eastAsia="ja-JP"/>
        </w:rPr>
        <w:t>is</w:t>
      </w:r>
      <w:r w:rsidR="000A5B45" w:rsidRPr="001F4960">
        <w:rPr>
          <w:rFonts w:eastAsiaTheme="minorEastAsia"/>
          <w:sz w:val="22"/>
          <w:szCs w:val="22"/>
          <w:lang w:val="en-US" w:eastAsia="ja-JP"/>
        </w:rPr>
        <w:t xml:space="preserve"> still unclear. At RAN4#86</w:t>
      </w:r>
      <w:r w:rsidRPr="001F4960">
        <w:rPr>
          <w:rFonts w:eastAsiaTheme="minorEastAsia"/>
          <w:sz w:val="22"/>
          <w:szCs w:val="22"/>
          <w:lang w:val="en-US" w:eastAsia="ja-JP"/>
        </w:rPr>
        <w:t>bis meeting, following four alternatives were proposed by companies as captured in [1].</w:t>
      </w:r>
      <w:r w:rsidR="000A5B45" w:rsidRPr="001F4960">
        <w:rPr>
          <w:rFonts w:eastAsiaTheme="minorEastAsia"/>
          <w:sz w:val="22"/>
          <w:szCs w:val="22"/>
          <w:lang w:val="en-US" w:eastAsia="ja-JP"/>
        </w:rPr>
        <w:t xml:space="preserve"> </w:t>
      </w:r>
    </w:p>
    <w:tbl>
      <w:tblPr>
        <w:tblStyle w:val="ac"/>
        <w:tblW w:w="0" w:type="auto"/>
        <w:tblLook w:val="04A0" w:firstRow="1" w:lastRow="0" w:firstColumn="1" w:lastColumn="0" w:noHBand="0" w:noVBand="1"/>
      </w:tblPr>
      <w:tblGrid>
        <w:gridCol w:w="9855"/>
      </w:tblGrid>
      <w:tr w:rsidR="001E10D2" w:rsidRPr="001F4960" w14:paraId="69344974" w14:textId="77777777" w:rsidTr="008D025C">
        <w:tc>
          <w:tcPr>
            <w:tcW w:w="9855" w:type="dxa"/>
          </w:tcPr>
          <w:p w14:paraId="12477E68" w14:textId="77777777" w:rsidR="001E10D2" w:rsidRPr="001F4960" w:rsidRDefault="001E10D2" w:rsidP="001E10D2">
            <w:pPr>
              <w:pStyle w:val="a3"/>
              <w:numPr>
                <w:ilvl w:val="0"/>
                <w:numId w:val="27"/>
              </w:numPr>
              <w:ind w:leftChars="0"/>
              <w:rPr>
                <w:rFonts w:eastAsiaTheme="minorEastAsia"/>
                <w:sz w:val="22"/>
                <w:szCs w:val="22"/>
                <w:lang w:val="en-US" w:eastAsia="ja-JP"/>
              </w:rPr>
            </w:pPr>
            <w:r w:rsidRPr="001F4960">
              <w:rPr>
                <w:rFonts w:eastAsiaTheme="minorEastAsia"/>
                <w:sz w:val="22"/>
                <w:szCs w:val="22"/>
                <w:lang w:val="en-US" w:eastAsia="ja-JP"/>
              </w:rPr>
              <w:t>Alt1: The delay requirement is unified among different carriers, and the requirement of inter-frequency carrier #</w:t>
            </w:r>
            <w:proofErr w:type="spellStart"/>
            <w:r w:rsidRPr="001F4960">
              <w:rPr>
                <w:rFonts w:eastAsiaTheme="minorEastAsia"/>
                <w:sz w:val="22"/>
                <w:szCs w:val="22"/>
                <w:lang w:val="en-US" w:eastAsia="ja-JP"/>
              </w:rPr>
              <w:t>i</w:t>
            </w:r>
            <w:proofErr w:type="spellEnd"/>
            <w:r w:rsidRPr="001F4960">
              <w:rPr>
                <w:rFonts w:eastAsiaTheme="minorEastAsia"/>
                <w:sz w:val="22"/>
                <w:szCs w:val="22"/>
                <w:lang w:val="en-US" w:eastAsia="ja-JP"/>
              </w:rPr>
              <w:t xml:space="preserve"> can be expressed as:</w:t>
            </w:r>
          </w:p>
          <w:p w14:paraId="5BC90D88" w14:textId="77777777" w:rsidR="001E10D2" w:rsidRPr="001F4960" w:rsidRDefault="001E10D2" w:rsidP="008D025C">
            <w:pPr>
              <w:jc w:val="center"/>
              <w:rPr>
                <w:rFonts w:eastAsiaTheme="minorEastAsia"/>
                <w:sz w:val="22"/>
                <w:szCs w:val="22"/>
                <w:lang w:val="en-US" w:eastAsia="ja-JP"/>
              </w:rPr>
            </w:pPr>
            <w:r w:rsidRPr="001F4960">
              <w:rPr>
                <w:rFonts w:eastAsiaTheme="minorEastAsia"/>
                <w:sz w:val="22"/>
                <w:szCs w:val="22"/>
                <w:lang w:val="en-US" w:eastAsia="ja-JP"/>
              </w:rPr>
              <w:object w:dxaOrig="11940" w:dyaOrig="1455" w14:anchorId="5D4C0F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8pt;height:29.45pt" o:ole="">
                  <v:imagedata r:id="rId8" o:title=""/>
                </v:shape>
                <o:OLEObject Type="Embed" ProgID="Unknown" ShapeID="_x0000_i1025" DrawAspect="Content" ObjectID="_1595440229" r:id="rId9"/>
              </w:object>
            </w:r>
          </w:p>
          <w:p w14:paraId="4B190B9F" w14:textId="77777777" w:rsidR="001E10D2" w:rsidRPr="001F4960" w:rsidRDefault="001E10D2" w:rsidP="008D025C">
            <w:pPr>
              <w:jc w:val="center"/>
              <w:rPr>
                <w:rFonts w:eastAsiaTheme="minorEastAsia"/>
                <w:sz w:val="22"/>
                <w:szCs w:val="22"/>
                <w:lang w:val="en-US" w:eastAsia="ja-JP"/>
              </w:rPr>
            </w:pPr>
          </w:p>
          <w:p w14:paraId="1ADFBE36" w14:textId="77777777" w:rsidR="001E10D2" w:rsidRPr="001F4960" w:rsidRDefault="001E10D2" w:rsidP="001E10D2">
            <w:pPr>
              <w:pStyle w:val="a3"/>
              <w:numPr>
                <w:ilvl w:val="0"/>
                <w:numId w:val="27"/>
              </w:numPr>
              <w:ind w:leftChars="0"/>
              <w:rPr>
                <w:rFonts w:eastAsiaTheme="minorEastAsia"/>
                <w:sz w:val="22"/>
                <w:szCs w:val="22"/>
                <w:lang w:val="en-US" w:eastAsia="ja-JP"/>
              </w:rPr>
            </w:pPr>
            <w:r w:rsidRPr="001F4960">
              <w:rPr>
                <w:rFonts w:eastAsiaTheme="minorEastAsia"/>
                <w:sz w:val="22"/>
                <w:szCs w:val="22"/>
                <w:lang w:val="en-US" w:eastAsia="ja-JP"/>
              </w:rPr>
              <w:t>Alt2: The delay requirement is per-carrier defined for each carrier, and the requirement of inter-frequency carrier #</w:t>
            </w:r>
            <w:proofErr w:type="spellStart"/>
            <w:r w:rsidRPr="001F4960">
              <w:rPr>
                <w:rFonts w:eastAsiaTheme="minorEastAsia"/>
                <w:sz w:val="22"/>
                <w:szCs w:val="22"/>
                <w:lang w:val="en-US" w:eastAsia="ja-JP"/>
              </w:rPr>
              <w:t>i</w:t>
            </w:r>
            <w:proofErr w:type="spellEnd"/>
            <w:r w:rsidRPr="001F4960">
              <w:rPr>
                <w:rFonts w:eastAsiaTheme="minorEastAsia"/>
                <w:sz w:val="22"/>
                <w:szCs w:val="22"/>
                <w:lang w:val="en-US" w:eastAsia="ja-JP"/>
              </w:rPr>
              <w:t xml:space="preserve"> can be expressed as: </w:t>
            </w:r>
          </w:p>
          <w:p w14:paraId="1490E33B" w14:textId="77777777" w:rsidR="001E10D2" w:rsidRPr="001F4960" w:rsidRDefault="001E10D2" w:rsidP="008D025C">
            <w:pPr>
              <w:rPr>
                <w:rFonts w:eastAsiaTheme="minorEastAsia"/>
                <w:sz w:val="22"/>
                <w:szCs w:val="22"/>
                <w:lang w:val="en-US" w:eastAsia="ja-JP"/>
              </w:rPr>
            </w:pPr>
          </w:p>
          <w:p w14:paraId="1569F819" w14:textId="77777777" w:rsidR="001E10D2" w:rsidRPr="001F4960" w:rsidRDefault="001E10D2" w:rsidP="008D025C">
            <w:pPr>
              <w:jc w:val="center"/>
              <w:rPr>
                <w:rFonts w:eastAsiaTheme="minorEastAsia"/>
                <w:sz w:val="22"/>
                <w:szCs w:val="22"/>
                <w:lang w:val="en-US" w:eastAsia="ja-JP"/>
              </w:rPr>
            </w:pPr>
            <w:r w:rsidRPr="001F4960">
              <w:rPr>
                <w:rFonts w:eastAsiaTheme="minorEastAsia"/>
                <w:sz w:val="22"/>
                <w:szCs w:val="22"/>
                <w:lang w:val="en-US" w:eastAsia="ja-JP"/>
              </w:rPr>
              <w:object w:dxaOrig="13515" w:dyaOrig="720" w14:anchorId="49E9F9E1">
                <v:shape id="_x0000_i1026" type="#_x0000_t75" style="width:331.2pt;height:18.15pt" o:ole="">
                  <v:imagedata r:id="rId10" o:title=""/>
                </v:shape>
                <o:OLEObject Type="Embed" ProgID="Unknown" ShapeID="_x0000_i1026" DrawAspect="Content" ObjectID="_1595440230" r:id="rId11"/>
              </w:object>
            </w:r>
          </w:p>
          <w:p w14:paraId="1D5F8A43" w14:textId="77777777" w:rsidR="001E10D2" w:rsidRPr="001F4960" w:rsidRDefault="001E10D2" w:rsidP="001E10D2">
            <w:pPr>
              <w:pStyle w:val="a3"/>
              <w:numPr>
                <w:ilvl w:val="1"/>
                <w:numId w:val="27"/>
              </w:numPr>
              <w:ind w:leftChars="0"/>
              <w:rPr>
                <w:rFonts w:eastAsiaTheme="minorEastAsia"/>
                <w:sz w:val="22"/>
                <w:szCs w:val="22"/>
                <w:lang w:val="en-US" w:eastAsia="ja-JP"/>
              </w:rPr>
            </w:pPr>
            <w:r w:rsidRPr="001F4960">
              <w:rPr>
                <w:rFonts w:eastAsiaTheme="minorEastAsia"/>
                <w:sz w:val="22"/>
                <w:szCs w:val="22"/>
                <w:lang w:val="en-US" w:eastAsia="ja-JP"/>
              </w:rPr>
              <w:t>The value of scaling factor in each carrier N</w:t>
            </w:r>
            <w:r w:rsidRPr="001F4960">
              <w:rPr>
                <w:rFonts w:eastAsiaTheme="minorEastAsia"/>
                <w:sz w:val="22"/>
                <w:szCs w:val="22"/>
                <w:vertAlign w:val="subscript"/>
                <w:lang w:val="en-US" w:eastAsia="ja-JP"/>
              </w:rPr>
              <w:t>scaling1,carrier_i</w:t>
            </w:r>
            <w:r w:rsidRPr="001F4960">
              <w:rPr>
                <w:rFonts w:eastAsiaTheme="minorEastAsia"/>
                <w:sz w:val="22"/>
                <w:szCs w:val="22"/>
                <w:lang w:val="en-US" w:eastAsia="ja-JP"/>
              </w:rPr>
              <w:t xml:space="preserve"> = </w:t>
            </w:r>
            <w:proofErr w:type="spellStart"/>
            <w:r w:rsidRPr="001F4960">
              <w:rPr>
                <w:rFonts w:eastAsiaTheme="minorEastAsia"/>
                <w:sz w:val="22"/>
                <w:szCs w:val="22"/>
                <w:lang w:val="en-US" w:eastAsia="ja-JP"/>
              </w:rPr>
              <w:t>N</w:t>
            </w:r>
            <w:r w:rsidRPr="001F4960">
              <w:rPr>
                <w:rFonts w:eastAsiaTheme="minorEastAsia"/>
                <w:sz w:val="22"/>
                <w:szCs w:val="22"/>
                <w:vertAlign w:val="subscript"/>
                <w:lang w:val="en-US" w:eastAsia="ja-JP"/>
              </w:rPr>
              <w:t>freq,fully</w:t>
            </w:r>
            <w:proofErr w:type="spellEnd"/>
            <w:r w:rsidRPr="001F4960">
              <w:rPr>
                <w:rFonts w:eastAsiaTheme="minorEastAsia"/>
                <w:sz w:val="22"/>
                <w:szCs w:val="22"/>
                <w:lang w:val="en-US" w:eastAsia="ja-JP"/>
              </w:rPr>
              <w:t xml:space="preserve"> + </w:t>
            </w:r>
            <w:proofErr w:type="spellStart"/>
            <w:r w:rsidRPr="001F4960">
              <w:rPr>
                <w:rFonts w:eastAsiaTheme="minorEastAsia"/>
                <w:sz w:val="22"/>
                <w:szCs w:val="22"/>
                <w:lang w:val="en-US" w:eastAsia="ja-JP"/>
              </w:rPr>
              <w:t>N</w:t>
            </w:r>
            <w:r w:rsidRPr="001F4960">
              <w:rPr>
                <w:rFonts w:eastAsiaTheme="minorEastAsia"/>
                <w:sz w:val="22"/>
                <w:szCs w:val="22"/>
                <w:vertAlign w:val="subscript"/>
                <w:lang w:val="en-US" w:eastAsia="ja-JP"/>
              </w:rPr>
              <w:t>freq,partially</w:t>
            </w:r>
            <w:proofErr w:type="spellEnd"/>
            <w:r w:rsidRPr="001F4960">
              <w:rPr>
                <w:rFonts w:eastAsiaTheme="minorEastAsia"/>
                <w:sz w:val="22"/>
                <w:szCs w:val="22"/>
                <w:lang w:val="en-US" w:eastAsia="ja-JP"/>
              </w:rPr>
              <w:t xml:space="preserve"> + 1 ≤ </w:t>
            </w:r>
            <w:proofErr w:type="spellStart"/>
            <w:r w:rsidRPr="001F4960">
              <w:rPr>
                <w:rFonts w:eastAsiaTheme="minorEastAsia"/>
                <w:sz w:val="22"/>
                <w:szCs w:val="22"/>
                <w:lang w:val="en-US" w:eastAsia="ja-JP"/>
              </w:rPr>
              <w:t>Nfreq</w:t>
            </w:r>
            <w:proofErr w:type="spellEnd"/>
            <w:r w:rsidRPr="001F4960">
              <w:rPr>
                <w:rFonts w:eastAsiaTheme="minorEastAsia"/>
                <w:sz w:val="22"/>
                <w:szCs w:val="22"/>
                <w:lang w:val="en-US" w:eastAsia="ja-JP"/>
              </w:rPr>
              <w:t xml:space="preserve"> </w:t>
            </w:r>
          </w:p>
          <w:p w14:paraId="7547E223" w14:textId="77777777" w:rsidR="001E10D2" w:rsidRPr="001F4960" w:rsidRDefault="001E10D2" w:rsidP="001E10D2">
            <w:pPr>
              <w:pStyle w:val="a3"/>
              <w:numPr>
                <w:ilvl w:val="3"/>
                <w:numId w:val="28"/>
              </w:numPr>
              <w:ind w:leftChars="0"/>
              <w:rPr>
                <w:rFonts w:eastAsiaTheme="minorEastAsia"/>
                <w:sz w:val="22"/>
                <w:szCs w:val="22"/>
                <w:lang w:val="en-US" w:eastAsia="ja-JP"/>
              </w:rPr>
            </w:pPr>
            <w:r w:rsidRPr="001F4960">
              <w:rPr>
                <w:rFonts w:eastAsiaTheme="minorEastAsia"/>
                <w:sz w:val="22"/>
                <w:szCs w:val="22"/>
                <w:lang w:val="en-US" w:eastAsia="ja-JP"/>
              </w:rPr>
              <w:t xml:space="preserve">Where </w:t>
            </w:r>
            <w:proofErr w:type="spellStart"/>
            <w:r w:rsidRPr="001F4960">
              <w:rPr>
                <w:rFonts w:eastAsiaTheme="minorEastAsia"/>
                <w:sz w:val="22"/>
                <w:szCs w:val="22"/>
                <w:lang w:val="en-US" w:eastAsia="ja-JP"/>
              </w:rPr>
              <w:t>N</w:t>
            </w:r>
            <w:r w:rsidRPr="001F4960">
              <w:rPr>
                <w:rFonts w:eastAsiaTheme="minorEastAsia"/>
                <w:sz w:val="22"/>
                <w:szCs w:val="22"/>
                <w:vertAlign w:val="subscript"/>
                <w:lang w:val="en-US" w:eastAsia="ja-JP"/>
              </w:rPr>
              <w:t>freq</w:t>
            </w:r>
            <w:proofErr w:type="gramStart"/>
            <w:r w:rsidRPr="001F4960">
              <w:rPr>
                <w:rFonts w:eastAsiaTheme="minorEastAsia"/>
                <w:sz w:val="22"/>
                <w:szCs w:val="22"/>
                <w:vertAlign w:val="subscript"/>
                <w:lang w:val="en-US" w:eastAsia="ja-JP"/>
              </w:rPr>
              <w:t>,fully</w:t>
            </w:r>
            <w:proofErr w:type="spellEnd"/>
            <w:proofErr w:type="gramEnd"/>
            <w:r w:rsidRPr="001F4960">
              <w:rPr>
                <w:rFonts w:eastAsiaTheme="minorEastAsia"/>
                <w:sz w:val="22"/>
                <w:szCs w:val="22"/>
                <w:lang w:val="en-US" w:eastAsia="ja-JP"/>
              </w:rPr>
              <w:t xml:space="preserve"> is the number of carriers whose SMTC occasions are fully colliding with the SMTC occasions of carrier #</w:t>
            </w:r>
            <w:proofErr w:type="spellStart"/>
            <w:r w:rsidRPr="001F4960">
              <w:rPr>
                <w:rFonts w:eastAsiaTheme="minorEastAsia"/>
                <w:sz w:val="22"/>
                <w:szCs w:val="22"/>
                <w:lang w:val="en-US" w:eastAsia="ja-JP"/>
              </w:rPr>
              <w:t>i</w:t>
            </w:r>
            <w:proofErr w:type="spellEnd"/>
            <w:r w:rsidRPr="001F4960">
              <w:rPr>
                <w:rFonts w:eastAsiaTheme="minorEastAsia"/>
                <w:sz w:val="22"/>
                <w:szCs w:val="22"/>
                <w:lang w:val="en-US" w:eastAsia="ja-JP"/>
              </w:rPr>
              <w:t xml:space="preserve">. </w:t>
            </w:r>
          </w:p>
          <w:p w14:paraId="61BB4296" w14:textId="77777777" w:rsidR="001E10D2" w:rsidRPr="001F4960" w:rsidRDefault="001E10D2" w:rsidP="001E10D2">
            <w:pPr>
              <w:pStyle w:val="a3"/>
              <w:numPr>
                <w:ilvl w:val="3"/>
                <w:numId w:val="28"/>
              </w:numPr>
              <w:ind w:leftChars="0"/>
              <w:rPr>
                <w:rFonts w:eastAsiaTheme="minorEastAsia"/>
                <w:sz w:val="22"/>
                <w:szCs w:val="22"/>
                <w:lang w:val="en-US" w:eastAsia="ja-JP"/>
              </w:rPr>
            </w:pPr>
            <w:r w:rsidRPr="001F4960">
              <w:rPr>
                <w:rFonts w:eastAsiaTheme="minorEastAsia"/>
                <w:sz w:val="22"/>
                <w:szCs w:val="22"/>
                <w:lang w:val="en-US" w:eastAsia="ja-JP"/>
              </w:rPr>
              <w:t xml:space="preserve">Where </w:t>
            </w:r>
            <w:proofErr w:type="spellStart"/>
            <w:r w:rsidRPr="001F4960">
              <w:rPr>
                <w:rFonts w:eastAsiaTheme="minorEastAsia"/>
                <w:sz w:val="22"/>
                <w:szCs w:val="22"/>
                <w:lang w:val="en-US" w:eastAsia="ja-JP"/>
              </w:rPr>
              <w:t>N</w:t>
            </w:r>
            <w:r w:rsidRPr="001F4960">
              <w:rPr>
                <w:rFonts w:eastAsiaTheme="minorEastAsia"/>
                <w:sz w:val="22"/>
                <w:szCs w:val="22"/>
                <w:vertAlign w:val="subscript"/>
                <w:lang w:val="en-US" w:eastAsia="ja-JP"/>
              </w:rPr>
              <w:t>freq</w:t>
            </w:r>
            <w:proofErr w:type="spellEnd"/>
            <w:r w:rsidRPr="001F4960">
              <w:rPr>
                <w:rFonts w:eastAsiaTheme="minorEastAsia"/>
                <w:sz w:val="22"/>
                <w:szCs w:val="22"/>
                <w:vertAlign w:val="subscript"/>
                <w:lang w:val="en-US" w:eastAsia="ja-JP"/>
              </w:rPr>
              <w:t>, partially</w:t>
            </w:r>
            <w:r w:rsidRPr="001F4960">
              <w:rPr>
                <w:rFonts w:eastAsiaTheme="minorEastAsia"/>
                <w:sz w:val="22"/>
                <w:szCs w:val="22"/>
                <w:lang w:val="en-US" w:eastAsia="ja-JP"/>
              </w:rPr>
              <w:t xml:space="preserve"> is the number of carriers whose SMTC occasions are partially colliding with the SMTC occasions of carrier #</w:t>
            </w:r>
            <w:proofErr w:type="spellStart"/>
            <w:r w:rsidRPr="001F4960">
              <w:rPr>
                <w:rFonts w:eastAsiaTheme="minorEastAsia"/>
                <w:sz w:val="22"/>
                <w:szCs w:val="22"/>
                <w:lang w:val="en-US" w:eastAsia="ja-JP"/>
              </w:rPr>
              <w:t>i</w:t>
            </w:r>
            <w:proofErr w:type="spellEnd"/>
            <w:r w:rsidRPr="001F4960">
              <w:rPr>
                <w:rFonts w:eastAsiaTheme="minorEastAsia"/>
                <w:sz w:val="22"/>
                <w:szCs w:val="22"/>
                <w:lang w:val="en-US" w:eastAsia="ja-JP"/>
              </w:rPr>
              <w:t>.</w:t>
            </w:r>
          </w:p>
          <w:p w14:paraId="67F667A8" w14:textId="77777777" w:rsidR="001E10D2" w:rsidRPr="001F4960" w:rsidRDefault="001E10D2" w:rsidP="008D025C">
            <w:pPr>
              <w:rPr>
                <w:rFonts w:eastAsiaTheme="minorEastAsia"/>
                <w:sz w:val="22"/>
                <w:szCs w:val="22"/>
                <w:lang w:val="en-US" w:eastAsia="ja-JP"/>
              </w:rPr>
            </w:pPr>
          </w:p>
          <w:p w14:paraId="72F378D6" w14:textId="77777777" w:rsidR="001E10D2" w:rsidRPr="001F4960" w:rsidRDefault="001E10D2" w:rsidP="001E10D2">
            <w:pPr>
              <w:pStyle w:val="a3"/>
              <w:numPr>
                <w:ilvl w:val="0"/>
                <w:numId w:val="27"/>
              </w:numPr>
              <w:ind w:leftChars="0"/>
              <w:rPr>
                <w:rFonts w:eastAsiaTheme="minorEastAsia"/>
                <w:sz w:val="22"/>
                <w:szCs w:val="22"/>
                <w:lang w:val="en-US" w:eastAsia="ja-JP"/>
              </w:rPr>
            </w:pPr>
            <w:r w:rsidRPr="001F4960">
              <w:rPr>
                <w:rFonts w:eastAsiaTheme="minorEastAsia"/>
                <w:sz w:val="22"/>
                <w:szCs w:val="22"/>
                <w:lang w:val="en-US" w:eastAsia="ja-JP"/>
              </w:rPr>
              <w:t>Alt3: The delay requirement is per-carrier defined for each carrier, and the requirement of inter-frequency carrier #</w:t>
            </w:r>
            <w:proofErr w:type="spellStart"/>
            <w:r w:rsidRPr="001F4960">
              <w:rPr>
                <w:rFonts w:eastAsiaTheme="minorEastAsia"/>
                <w:sz w:val="22"/>
                <w:szCs w:val="22"/>
                <w:lang w:val="en-US" w:eastAsia="ja-JP"/>
              </w:rPr>
              <w:t>i</w:t>
            </w:r>
            <w:proofErr w:type="spellEnd"/>
            <w:r w:rsidRPr="001F4960">
              <w:rPr>
                <w:rFonts w:eastAsiaTheme="minorEastAsia"/>
                <w:sz w:val="22"/>
                <w:szCs w:val="22"/>
                <w:lang w:val="en-US" w:eastAsia="ja-JP"/>
              </w:rPr>
              <w:t xml:space="preserve"> can be expressed as: </w:t>
            </w:r>
          </w:p>
          <w:p w14:paraId="016F9DA9" w14:textId="77777777" w:rsidR="001E10D2" w:rsidRPr="001F4960" w:rsidRDefault="001E10D2" w:rsidP="008D025C">
            <w:pPr>
              <w:rPr>
                <w:rFonts w:eastAsiaTheme="minorEastAsia"/>
                <w:sz w:val="22"/>
                <w:szCs w:val="22"/>
                <w:lang w:val="en-US" w:eastAsia="ja-JP"/>
              </w:rPr>
            </w:pPr>
          </w:p>
          <w:p w14:paraId="32000FDF" w14:textId="77777777" w:rsidR="001E10D2" w:rsidRPr="001F4960" w:rsidRDefault="001E10D2" w:rsidP="008D025C">
            <w:pPr>
              <w:tabs>
                <w:tab w:val="left" w:pos="2685"/>
              </w:tabs>
              <w:jc w:val="center"/>
              <w:rPr>
                <w:rFonts w:eastAsiaTheme="minorEastAsia"/>
                <w:sz w:val="22"/>
                <w:szCs w:val="22"/>
                <w:lang w:val="en-US" w:eastAsia="ja-JP"/>
              </w:rPr>
            </w:pPr>
            <w:r w:rsidRPr="001F4960">
              <w:rPr>
                <w:rFonts w:eastAsiaTheme="minorEastAsia"/>
                <w:sz w:val="22"/>
                <w:szCs w:val="22"/>
                <w:lang w:val="en-US" w:eastAsia="ja-JP"/>
              </w:rPr>
              <w:object w:dxaOrig="13860" w:dyaOrig="735" w14:anchorId="30240142">
                <v:shape id="_x0000_i1027" type="#_x0000_t75" style="width:313.05pt;height:16.3pt" o:ole="">
                  <v:imagedata r:id="rId12" o:title=""/>
                </v:shape>
                <o:OLEObject Type="Embed" ProgID="Unknown" ShapeID="_x0000_i1027" DrawAspect="Content" ObjectID="_1595440231" r:id="rId13"/>
              </w:object>
            </w:r>
          </w:p>
          <w:p w14:paraId="476DAFAF" w14:textId="77777777" w:rsidR="001E10D2" w:rsidRPr="001F4960" w:rsidRDefault="001E10D2" w:rsidP="008D025C">
            <w:pPr>
              <w:rPr>
                <w:rFonts w:eastAsiaTheme="minorEastAsia"/>
                <w:sz w:val="22"/>
                <w:szCs w:val="22"/>
                <w:lang w:val="en-US" w:eastAsia="ja-JP"/>
              </w:rPr>
            </w:pPr>
          </w:p>
          <w:p w14:paraId="55F9B177" w14:textId="77777777" w:rsidR="001E10D2" w:rsidRPr="001F4960" w:rsidRDefault="001E10D2" w:rsidP="001E10D2">
            <w:pPr>
              <w:pStyle w:val="a3"/>
              <w:numPr>
                <w:ilvl w:val="1"/>
                <w:numId w:val="27"/>
              </w:numPr>
              <w:ind w:leftChars="0"/>
              <w:rPr>
                <w:rFonts w:eastAsiaTheme="minorEastAsia"/>
                <w:sz w:val="22"/>
                <w:szCs w:val="22"/>
                <w:lang w:val="en-US" w:eastAsia="ja-JP"/>
              </w:rPr>
            </w:pPr>
            <w:r w:rsidRPr="001F4960">
              <w:rPr>
                <w:rFonts w:eastAsiaTheme="minorEastAsia"/>
                <w:sz w:val="22"/>
                <w:szCs w:val="22"/>
                <w:lang w:val="en-US" w:eastAsia="ja-JP"/>
              </w:rPr>
              <w:t>The value of scaling factor in each carrier N</w:t>
            </w:r>
            <w:r w:rsidRPr="001F4960">
              <w:rPr>
                <w:rFonts w:eastAsiaTheme="minorEastAsia"/>
                <w:sz w:val="22"/>
                <w:szCs w:val="22"/>
                <w:vertAlign w:val="subscript"/>
                <w:lang w:val="en-US" w:eastAsia="ja-JP"/>
              </w:rPr>
              <w:t>scaling2,carrier_i</w:t>
            </w:r>
            <w:r w:rsidRPr="001F4960">
              <w:rPr>
                <w:rFonts w:eastAsiaTheme="minorEastAsia"/>
                <w:sz w:val="22"/>
                <w:szCs w:val="22"/>
                <w:lang w:val="en-US" w:eastAsia="ja-JP"/>
              </w:rPr>
              <w:t xml:space="preserve"> ≤ </w:t>
            </w:r>
            <w:proofErr w:type="spellStart"/>
            <w:r w:rsidRPr="001F4960">
              <w:rPr>
                <w:rFonts w:eastAsiaTheme="minorEastAsia"/>
                <w:sz w:val="22"/>
                <w:szCs w:val="22"/>
                <w:lang w:val="en-US" w:eastAsia="ja-JP"/>
              </w:rPr>
              <w:t>N</w:t>
            </w:r>
            <w:r w:rsidRPr="001F4960">
              <w:rPr>
                <w:rFonts w:eastAsiaTheme="minorEastAsia"/>
                <w:sz w:val="22"/>
                <w:szCs w:val="22"/>
                <w:vertAlign w:val="subscript"/>
                <w:lang w:val="en-US" w:eastAsia="ja-JP"/>
              </w:rPr>
              <w:t>freq</w:t>
            </w:r>
            <w:proofErr w:type="spellEnd"/>
            <w:r w:rsidRPr="001F4960">
              <w:rPr>
                <w:rFonts w:eastAsiaTheme="minorEastAsia"/>
                <w:sz w:val="22"/>
                <w:szCs w:val="22"/>
                <w:vertAlign w:val="subscript"/>
                <w:lang w:val="en-US" w:eastAsia="ja-JP"/>
              </w:rPr>
              <w:t xml:space="preserve"> </w:t>
            </w:r>
          </w:p>
          <w:p w14:paraId="6719FF24" w14:textId="77777777" w:rsidR="001E10D2" w:rsidRPr="001F4960" w:rsidRDefault="001E10D2" w:rsidP="001E10D2">
            <w:pPr>
              <w:pStyle w:val="a3"/>
              <w:numPr>
                <w:ilvl w:val="3"/>
                <w:numId w:val="28"/>
              </w:numPr>
              <w:ind w:leftChars="0"/>
              <w:rPr>
                <w:rFonts w:eastAsiaTheme="minorEastAsia"/>
                <w:sz w:val="22"/>
                <w:szCs w:val="22"/>
                <w:lang w:val="en-US" w:eastAsia="ja-JP"/>
              </w:rPr>
            </w:pPr>
            <w:r w:rsidRPr="001F4960">
              <w:rPr>
                <w:rFonts w:eastAsiaTheme="minorEastAsia"/>
                <w:sz w:val="22"/>
                <w:szCs w:val="22"/>
                <w:lang w:val="en-US" w:eastAsia="ja-JP"/>
              </w:rPr>
              <w:t>The scaling factor is based on the assumption</w:t>
            </w:r>
          </w:p>
          <w:p w14:paraId="6B5DEAE8" w14:textId="77777777" w:rsidR="001E10D2" w:rsidRPr="001F4960" w:rsidRDefault="001E10D2" w:rsidP="001E10D2">
            <w:pPr>
              <w:pStyle w:val="a3"/>
              <w:numPr>
                <w:ilvl w:val="3"/>
                <w:numId w:val="28"/>
              </w:numPr>
              <w:ind w:leftChars="0"/>
              <w:rPr>
                <w:rFonts w:eastAsiaTheme="minorEastAsia"/>
                <w:sz w:val="22"/>
                <w:szCs w:val="22"/>
                <w:lang w:val="en-US" w:eastAsia="ja-JP"/>
              </w:rPr>
            </w:pPr>
            <w:r w:rsidRPr="001F4960">
              <w:rPr>
                <w:rFonts w:eastAsiaTheme="minorEastAsia"/>
                <w:sz w:val="22"/>
                <w:szCs w:val="22"/>
                <w:lang w:val="en-US" w:eastAsia="ja-JP"/>
              </w:rPr>
              <w:t xml:space="preserve">The detailed principles to decide the value of </w:t>
            </w:r>
            <w:proofErr w:type="spellStart"/>
            <w:r w:rsidRPr="001F4960">
              <w:rPr>
                <w:rFonts w:eastAsiaTheme="minorEastAsia"/>
                <w:sz w:val="22"/>
                <w:szCs w:val="22"/>
                <w:lang w:val="en-US" w:eastAsia="ja-JP"/>
              </w:rPr>
              <w:t>N</w:t>
            </w:r>
            <w:r w:rsidRPr="001F4960">
              <w:rPr>
                <w:rFonts w:eastAsiaTheme="minorEastAsia"/>
                <w:sz w:val="22"/>
                <w:szCs w:val="22"/>
                <w:vertAlign w:val="subscript"/>
                <w:lang w:val="en-US" w:eastAsia="ja-JP"/>
              </w:rPr>
              <w:t>scaling,carrier_i</w:t>
            </w:r>
            <w:proofErr w:type="spellEnd"/>
            <w:r w:rsidRPr="001F4960">
              <w:rPr>
                <w:rFonts w:eastAsiaTheme="minorEastAsia"/>
                <w:sz w:val="22"/>
                <w:szCs w:val="22"/>
                <w:vertAlign w:val="subscript"/>
                <w:lang w:val="en-US" w:eastAsia="ja-JP"/>
              </w:rPr>
              <w:t xml:space="preserve"> </w:t>
            </w:r>
            <w:r w:rsidRPr="001F4960">
              <w:rPr>
                <w:rFonts w:eastAsiaTheme="minorEastAsia"/>
                <w:sz w:val="22"/>
                <w:szCs w:val="22"/>
                <w:lang w:val="en-US" w:eastAsia="ja-JP"/>
              </w:rPr>
              <w:t>refer to the Proposal 1 in [R4-1803787, Ericsson]</w:t>
            </w:r>
          </w:p>
          <w:p w14:paraId="0D09B687" w14:textId="77777777" w:rsidR="001E10D2" w:rsidRPr="001F4960" w:rsidRDefault="001E10D2" w:rsidP="008D025C">
            <w:pPr>
              <w:rPr>
                <w:rFonts w:eastAsiaTheme="minorEastAsia"/>
                <w:sz w:val="22"/>
                <w:szCs w:val="22"/>
                <w:lang w:val="en-US" w:eastAsia="ja-JP"/>
              </w:rPr>
            </w:pPr>
          </w:p>
          <w:p w14:paraId="48AC1044" w14:textId="77777777" w:rsidR="001E10D2" w:rsidRPr="001F4960" w:rsidRDefault="001E10D2" w:rsidP="001E10D2">
            <w:pPr>
              <w:pStyle w:val="a3"/>
              <w:numPr>
                <w:ilvl w:val="0"/>
                <w:numId w:val="27"/>
              </w:numPr>
              <w:ind w:leftChars="0"/>
              <w:rPr>
                <w:rFonts w:eastAsiaTheme="minorEastAsia"/>
                <w:sz w:val="22"/>
                <w:szCs w:val="22"/>
                <w:lang w:val="en-US" w:eastAsia="ja-JP"/>
              </w:rPr>
            </w:pPr>
            <w:r w:rsidRPr="001F4960">
              <w:rPr>
                <w:rFonts w:eastAsiaTheme="minorEastAsia"/>
                <w:sz w:val="22"/>
                <w:szCs w:val="22"/>
                <w:lang w:val="en-US" w:eastAsia="ja-JP"/>
              </w:rPr>
              <w:t>Alt4: The delay requirement is per-carrier defined for each carrier, and the requirement of inter-frequency carrier #</w:t>
            </w:r>
            <w:proofErr w:type="spellStart"/>
            <w:r w:rsidRPr="001F4960">
              <w:rPr>
                <w:rFonts w:eastAsiaTheme="minorEastAsia"/>
                <w:sz w:val="22"/>
                <w:szCs w:val="22"/>
                <w:lang w:val="en-US" w:eastAsia="ja-JP"/>
              </w:rPr>
              <w:t>i</w:t>
            </w:r>
            <w:proofErr w:type="spellEnd"/>
            <w:r w:rsidRPr="001F4960">
              <w:rPr>
                <w:rFonts w:eastAsiaTheme="minorEastAsia"/>
                <w:sz w:val="22"/>
                <w:szCs w:val="22"/>
                <w:lang w:val="en-US" w:eastAsia="ja-JP"/>
              </w:rPr>
              <w:t xml:space="preserve"> can be expressed as: </w:t>
            </w:r>
          </w:p>
          <w:p w14:paraId="0BF8D587" w14:textId="77777777" w:rsidR="001E10D2" w:rsidRPr="001F4960" w:rsidRDefault="001E10D2" w:rsidP="008D025C">
            <w:pPr>
              <w:rPr>
                <w:rFonts w:eastAsiaTheme="minorEastAsia"/>
                <w:sz w:val="22"/>
                <w:szCs w:val="22"/>
                <w:lang w:val="en-US" w:eastAsia="ja-JP"/>
              </w:rPr>
            </w:pPr>
          </w:p>
          <w:p w14:paraId="642440D5" w14:textId="77777777" w:rsidR="001E10D2" w:rsidRPr="001F4960" w:rsidRDefault="001E10D2" w:rsidP="008D025C">
            <w:pPr>
              <w:jc w:val="center"/>
              <w:rPr>
                <w:rFonts w:eastAsiaTheme="minorEastAsia"/>
                <w:sz w:val="22"/>
                <w:szCs w:val="22"/>
                <w:lang w:val="en-US" w:eastAsia="ja-JP"/>
              </w:rPr>
            </w:pPr>
            <w:r w:rsidRPr="001F4960">
              <w:rPr>
                <w:rFonts w:eastAsiaTheme="minorEastAsia"/>
                <w:sz w:val="22"/>
                <w:szCs w:val="22"/>
                <w:lang w:val="en-US" w:eastAsia="ja-JP"/>
              </w:rPr>
              <w:object w:dxaOrig="13320" w:dyaOrig="705" w14:anchorId="7051169E">
                <v:shape id="_x0000_i1028" type="#_x0000_t75" style="width:355.6pt;height:18.8pt" o:ole="">
                  <v:imagedata r:id="rId14" o:title=""/>
                </v:shape>
                <o:OLEObject Type="Embed" ProgID="Unknown" ShapeID="_x0000_i1028" DrawAspect="Content" ObjectID="_1595440232" r:id="rId15"/>
              </w:object>
            </w:r>
          </w:p>
          <w:p w14:paraId="5DD80C56" w14:textId="77777777" w:rsidR="001E10D2" w:rsidRPr="001F4960" w:rsidRDefault="001E10D2" w:rsidP="001E10D2">
            <w:pPr>
              <w:pStyle w:val="a3"/>
              <w:numPr>
                <w:ilvl w:val="1"/>
                <w:numId w:val="27"/>
              </w:numPr>
              <w:ind w:leftChars="0"/>
              <w:rPr>
                <w:rFonts w:eastAsiaTheme="minorEastAsia"/>
                <w:sz w:val="22"/>
                <w:szCs w:val="22"/>
                <w:lang w:val="en-US" w:eastAsia="ja-JP"/>
              </w:rPr>
            </w:pPr>
            <w:r w:rsidRPr="001F4960">
              <w:rPr>
                <w:rFonts w:eastAsiaTheme="minorEastAsia"/>
                <w:sz w:val="22"/>
                <w:szCs w:val="22"/>
                <w:lang w:val="en-US" w:eastAsia="ja-JP"/>
              </w:rPr>
              <w:t>The value of scaling factor in each carrier N</w:t>
            </w:r>
            <w:r w:rsidRPr="001F4960">
              <w:rPr>
                <w:rFonts w:eastAsiaTheme="minorEastAsia"/>
                <w:sz w:val="22"/>
                <w:szCs w:val="22"/>
                <w:vertAlign w:val="subscript"/>
                <w:lang w:val="en-US" w:eastAsia="ja-JP"/>
              </w:rPr>
              <w:t>scaling3,carrier_i</w:t>
            </w:r>
            <w:r w:rsidRPr="001F4960">
              <w:rPr>
                <w:rFonts w:eastAsiaTheme="minorEastAsia"/>
                <w:sz w:val="22"/>
                <w:szCs w:val="22"/>
                <w:lang w:val="en-US" w:eastAsia="ja-JP"/>
              </w:rPr>
              <w:t xml:space="preserve"> ≤ </w:t>
            </w:r>
            <w:proofErr w:type="spellStart"/>
            <w:r w:rsidRPr="001F4960">
              <w:rPr>
                <w:rFonts w:eastAsiaTheme="minorEastAsia"/>
                <w:sz w:val="22"/>
                <w:szCs w:val="22"/>
                <w:lang w:val="en-US" w:eastAsia="ja-JP"/>
              </w:rPr>
              <w:t>N</w:t>
            </w:r>
            <w:r w:rsidRPr="001F4960">
              <w:rPr>
                <w:rFonts w:eastAsiaTheme="minorEastAsia"/>
                <w:sz w:val="22"/>
                <w:szCs w:val="22"/>
                <w:vertAlign w:val="subscript"/>
                <w:lang w:val="en-US" w:eastAsia="ja-JP"/>
              </w:rPr>
              <w:t>freq</w:t>
            </w:r>
            <w:proofErr w:type="spellEnd"/>
            <w:r w:rsidRPr="001F4960">
              <w:rPr>
                <w:rFonts w:eastAsiaTheme="minorEastAsia"/>
                <w:sz w:val="22"/>
                <w:szCs w:val="22"/>
                <w:vertAlign w:val="subscript"/>
                <w:lang w:val="en-US" w:eastAsia="ja-JP"/>
              </w:rPr>
              <w:t xml:space="preserve"> </w:t>
            </w:r>
          </w:p>
          <w:p w14:paraId="72D842F7" w14:textId="77777777" w:rsidR="001E10D2" w:rsidRDefault="001E10D2" w:rsidP="001E10D2">
            <w:pPr>
              <w:pStyle w:val="a3"/>
              <w:numPr>
                <w:ilvl w:val="3"/>
                <w:numId w:val="28"/>
              </w:numPr>
              <w:ind w:leftChars="0"/>
              <w:rPr>
                <w:rFonts w:eastAsiaTheme="minorEastAsia"/>
                <w:sz w:val="22"/>
                <w:szCs w:val="22"/>
                <w:lang w:val="en-US" w:eastAsia="ja-JP"/>
              </w:rPr>
            </w:pPr>
            <w:r w:rsidRPr="001F4960">
              <w:rPr>
                <w:rFonts w:eastAsiaTheme="minorEastAsia"/>
                <w:sz w:val="22"/>
                <w:szCs w:val="22"/>
                <w:lang w:val="en-US" w:eastAsia="ja-JP"/>
              </w:rPr>
              <w:t xml:space="preserve">The detailed principles to decide the value of </w:t>
            </w:r>
            <w:proofErr w:type="spellStart"/>
            <w:r w:rsidRPr="001F4960">
              <w:rPr>
                <w:rFonts w:eastAsiaTheme="minorEastAsia"/>
                <w:sz w:val="22"/>
                <w:szCs w:val="22"/>
                <w:lang w:val="en-US" w:eastAsia="ja-JP"/>
              </w:rPr>
              <w:t>N</w:t>
            </w:r>
            <w:r w:rsidRPr="001F4960">
              <w:rPr>
                <w:rFonts w:eastAsiaTheme="minorEastAsia"/>
                <w:sz w:val="22"/>
                <w:szCs w:val="22"/>
                <w:vertAlign w:val="subscript"/>
                <w:lang w:val="en-US" w:eastAsia="ja-JP"/>
              </w:rPr>
              <w:t>scaling,carrier_i</w:t>
            </w:r>
            <w:proofErr w:type="spellEnd"/>
            <w:r w:rsidRPr="001F4960">
              <w:rPr>
                <w:rFonts w:eastAsiaTheme="minorEastAsia"/>
                <w:sz w:val="22"/>
                <w:szCs w:val="22"/>
                <w:lang w:val="en-US" w:eastAsia="ja-JP"/>
              </w:rPr>
              <w:t xml:space="preserve"> refer to Page 4 in [R4-1804608, NTT DOCOMO]</w:t>
            </w:r>
          </w:p>
          <w:p w14:paraId="445E1ABB" w14:textId="77777777" w:rsidR="007C088D" w:rsidRPr="007C088D" w:rsidRDefault="007C088D" w:rsidP="00C422CA">
            <w:pPr>
              <w:spacing w:line="288" w:lineRule="auto"/>
              <w:jc w:val="both"/>
              <w:rPr>
                <w:rFonts w:eastAsiaTheme="minorEastAsia"/>
                <w:sz w:val="22"/>
                <w:szCs w:val="22"/>
                <w:lang w:val="en-US" w:eastAsia="ja-JP"/>
              </w:rPr>
            </w:pPr>
          </w:p>
        </w:tc>
      </w:tr>
    </w:tbl>
    <w:p w14:paraId="1408B656" w14:textId="1BFDD935" w:rsidR="004B3C14" w:rsidRDefault="00E63AB2" w:rsidP="00106DBC">
      <w:pPr>
        <w:spacing w:before="240" w:after="240"/>
        <w:jc w:val="both"/>
        <w:rPr>
          <w:rFonts w:eastAsiaTheme="minorEastAsia" w:hint="eastAsia"/>
          <w:sz w:val="22"/>
          <w:szCs w:val="22"/>
          <w:lang w:val="en-US" w:eastAsia="ja-JP"/>
        </w:rPr>
      </w:pPr>
      <w:r>
        <w:rPr>
          <w:rFonts w:eastAsiaTheme="minorEastAsia" w:hint="eastAsia"/>
          <w:sz w:val="22"/>
          <w:szCs w:val="22"/>
          <w:lang w:val="en-US" w:eastAsia="ja-JP"/>
        </w:rPr>
        <w:lastRenderedPageBreak/>
        <w:t xml:space="preserve">At the RAN4 AH1807 meeting, three options as captured below were proposed from companies, and many companies including us were supportive about Option </w:t>
      </w:r>
      <w:r w:rsidR="00236C6F">
        <w:rPr>
          <w:rFonts w:eastAsiaTheme="minorEastAsia" w:hint="eastAsia"/>
          <w:sz w:val="22"/>
          <w:szCs w:val="22"/>
          <w:lang w:val="en-US" w:eastAsia="ja-JP"/>
        </w:rPr>
        <w:t>2</w:t>
      </w:r>
      <w:r>
        <w:rPr>
          <w:rFonts w:eastAsiaTheme="minorEastAsia" w:hint="eastAsia"/>
          <w:sz w:val="22"/>
          <w:szCs w:val="22"/>
          <w:lang w:val="en-US" w:eastAsia="ja-JP"/>
        </w:rPr>
        <w:t xml:space="preserve"> (alternative 3 in R4-1805565). </w:t>
      </w:r>
    </w:p>
    <w:p w14:paraId="4D69565F" w14:textId="2CF79A22" w:rsidR="004B3C14" w:rsidRPr="004B3C14" w:rsidRDefault="00236C6F" w:rsidP="004B3C14">
      <w:pPr>
        <w:numPr>
          <w:ilvl w:val="0"/>
          <w:numId w:val="32"/>
        </w:numPr>
        <w:spacing w:after="160" w:line="256" w:lineRule="auto"/>
        <w:contextualSpacing/>
        <w:rPr>
          <w:rFonts w:hint="eastAsia"/>
          <w:sz w:val="22"/>
          <w:szCs w:val="21"/>
          <w:u w:val="single"/>
          <w:lang w:val="en-US" w:eastAsia="zh-CN"/>
        </w:rPr>
      </w:pPr>
      <w:r>
        <w:rPr>
          <w:rFonts w:eastAsiaTheme="minorEastAsia" w:hint="eastAsia"/>
          <w:sz w:val="22"/>
          <w:szCs w:val="21"/>
          <w:u w:val="single"/>
          <w:lang w:val="en-US" w:eastAsia="ja-JP"/>
        </w:rPr>
        <w:t>Open issue</w:t>
      </w:r>
    </w:p>
    <w:p w14:paraId="5D235F4A" w14:textId="77777777" w:rsidR="004B3C14" w:rsidRPr="00BB294B" w:rsidRDefault="004B3C14" w:rsidP="004B3C14">
      <w:pPr>
        <w:numPr>
          <w:ilvl w:val="1"/>
          <w:numId w:val="32"/>
        </w:numPr>
        <w:spacing w:after="160" w:line="256" w:lineRule="auto"/>
        <w:contextualSpacing/>
        <w:jc w:val="both"/>
        <w:rPr>
          <w:sz w:val="22"/>
          <w:szCs w:val="21"/>
          <w:lang w:val="en-US" w:eastAsia="zh-CN"/>
        </w:rPr>
      </w:pPr>
      <w:r w:rsidRPr="00BB294B">
        <w:rPr>
          <w:sz w:val="22"/>
          <w:szCs w:val="21"/>
          <w:lang w:val="en-US" w:eastAsia="zh-CN"/>
        </w:rPr>
        <w:t>Selection of one of 4 alternatives to define inter-frequency measurement time:</w:t>
      </w:r>
    </w:p>
    <w:p w14:paraId="310B7F7D" w14:textId="77777777" w:rsidR="004B3C14" w:rsidRPr="00BB294B" w:rsidRDefault="004B3C14" w:rsidP="004B3C14">
      <w:pPr>
        <w:numPr>
          <w:ilvl w:val="2"/>
          <w:numId w:val="32"/>
        </w:numPr>
        <w:spacing w:after="160" w:line="256" w:lineRule="auto"/>
        <w:contextualSpacing/>
        <w:jc w:val="both"/>
        <w:rPr>
          <w:sz w:val="22"/>
          <w:szCs w:val="21"/>
          <w:lang w:val="en-US" w:eastAsia="zh-CN"/>
        </w:rPr>
      </w:pPr>
      <w:r w:rsidRPr="00BB294B">
        <w:rPr>
          <w:sz w:val="22"/>
          <w:szCs w:val="21"/>
          <w:lang w:val="en-US" w:eastAsia="zh-CN"/>
        </w:rPr>
        <w:t>Option 1: alternative 2 in WF in R4-1805565 (per carrier scaling)</w:t>
      </w:r>
    </w:p>
    <w:p w14:paraId="21269D94" w14:textId="77777777" w:rsidR="004B3C14" w:rsidRPr="00BB294B" w:rsidRDefault="004B3C14" w:rsidP="004B3C14">
      <w:pPr>
        <w:numPr>
          <w:ilvl w:val="2"/>
          <w:numId w:val="32"/>
        </w:numPr>
        <w:spacing w:after="160" w:line="256" w:lineRule="auto"/>
        <w:contextualSpacing/>
        <w:jc w:val="both"/>
        <w:rPr>
          <w:sz w:val="22"/>
          <w:szCs w:val="21"/>
          <w:lang w:val="en-US" w:eastAsia="zh-CN"/>
        </w:rPr>
      </w:pPr>
      <w:r w:rsidRPr="00BB294B">
        <w:rPr>
          <w:sz w:val="22"/>
          <w:szCs w:val="21"/>
          <w:lang w:val="en-US" w:eastAsia="zh-CN"/>
        </w:rPr>
        <w:t>Option 2: alternative 3 in WF in R4-1805565 (per carrier scaling)</w:t>
      </w:r>
    </w:p>
    <w:p w14:paraId="36E93A9B" w14:textId="069F0A55" w:rsidR="004B3C14" w:rsidRPr="004B3C14" w:rsidRDefault="004B3C14" w:rsidP="004B3C14">
      <w:pPr>
        <w:numPr>
          <w:ilvl w:val="2"/>
          <w:numId w:val="32"/>
        </w:numPr>
        <w:spacing w:after="160" w:line="256" w:lineRule="auto"/>
        <w:contextualSpacing/>
        <w:jc w:val="both"/>
        <w:rPr>
          <w:rFonts w:hint="eastAsia"/>
          <w:sz w:val="22"/>
          <w:szCs w:val="21"/>
          <w:lang w:val="en-US" w:eastAsia="zh-CN"/>
        </w:rPr>
      </w:pPr>
      <w:r w:rsidRPr="00BB294B">
        <w:rPr>
          <w:sz w:val="22"/>
          <w:szCs w:val="21"/>
          <w:lang w:val="en-US" w:eastAsia="zh-CN"/>
        </w:rPr>
        <w:t>Option 3: alternative 1bis (R4-1809275)</w:t>
      </w:r>
    </w:p>
    <w:p w14:paraId="54D9C941" w14:textId="799F9F16" w:rsidR="009510BD" w:rsidRDefault="009510BD" w:rsidP="00106DBC">
      <w:pPr>
        <w:spacing w:before="240" w:after="240"/>
        <w:jc w:val="both"/>
        <w:rPr>
          <w:rFonts w:eastAsiaTheme="minorEastAsia"/>
          <w:sz w:val="22"/>
          <w:szCs w:val="22"/>
          <w:lang w:val="en-US" w:eastAsia="ja-JP"/>
        </w:rPr>
      </w:pPr>
      <w:r>
        <w:rPr>
          <w:rFonts w:eastAsiaTheme="minorEastAsia" w:hint="eastAsia"/>
          <w:sz w:val="22"/>
          <w:szCs w:val="22"/>
          <w:lang w:val="en-US" w:eastAsia="ja-JP"/>
        </w:rPr>
        <w:t xml:space="preserve">In addition, </w:t>
      </w:r>
      <w:r w:rsidR="00236C6F">
        <w:rPr>
          <w:rFonts w:eastAsiaTheme="minorEastAsia" w:hint="eastAsia"/>
          <w:sz w:val="22"/>
          <w:szCs w:val="22"/>
          <w:lang w:val="en-US" w:eastAsia="ja-JP"/>
        </w:rPr>
        <w:t>following agreements were</w:t>
      </w:r>
      <w:r>
        <w:rPr>
          <w:rFonts w:eastAsiaTheme="minorEastAsia" w:hint="eastAsia"/>
          <w:sz w:val="22"/>
          <w:szCs w:val="22"/>
          <w:lang w:val="en-US" w:eastAsia="ja-JP"/>
        </w:rPr>
        <w:t xml:space="preserve"> made</w:t>
      </w:r>
      <w:r w:rsidR="00BA43EE">
        <w:rPr>
          <w:rFonts w:eastAsiaTheme="minorEastAsia" w:hint="eastAsia"/>
          <w:sz w:val="22"/>
          <w:szCs w:val="22"/>
          <w:lang w:val="en-US" w:eastAsia="ja-JP"/>
        </w:rPr>
        <w:t xml:space="preserve"> </w:t>
      </w:r>
      <w:r w:rsidR="00E63AB2">
        <w:rPr>
          <w:rFonts w:eastAsiaTheme="minorEastAsia" w:hint="eastAsia"/>
          <w:sz w:val="22"/>
          <w:szCs w:val="22"/>
          <w:lang w:val="en-US" w:eastAsia="ja-JP"/>
        </w:rPr>
        <w:t xml:space="preserve">at the last meeting </w:t>
      </w:r>
      <w:r w:rsidR="00BA43EE">
        <w:rPr>
          <w:rFonts w:eastAsiaTheme="minorEastAsia" w:hint="eastAsia"/>
          <w:sz w:val="22"/>
          <w:szCs w:val="22"/>
          <w:lang w:val="en-US" w:eastAsia="ja-JP"/>
        </w:rPr>
        <w:t>[2</w:t>
      </w:r>
      <w:r w:rsidR="00C422CA">
        <w:rPr>
          <w:rFonts w:eastAsiaTheme="minorEastAsia" w:hint="eastAsia"/>
          <w:sz w:val="22"/>
          <w:szCs w:val="22"/>
          <w:lang w:val="en-US" w:eastAsia="ja-JP"/>
        </w:rPr>
        <w:t>-3</w:t>
      </w:r>
      <w:r w:rsidR="00BA43EE">
        <w:rPr>
          <w:rFonts w:eastAsiaTheme="minorEastAsia" w:hint="eastAsia"/>
          <w:sz w:val="22"/>
          <w:szCs w:val="22"/>
          <w:lang w:val="en-US" w:eastAsia="ja-JP"/>
        </w:rPr>
        <w:t>]</w:t>
      </w:r>
      <w:r>
        <w:rPr>
          <w:rFonts w:eastAsiaTheme="minorEastAsia" w:hint="eastAsia"/>
          <w:sz w:val="22"/>
          <w:szCs w:val="22"/>
          <w:lang w:val="en-US" w:eastAsia="ja-JP"/>
        </w:rPr>
        <w:t>.</w:t>
      </w:r>
    </w:p>
    <w:tbl>
      <w:tblPr>
        <w:tblStyle w:val="ac"/>
        <w:tblW w:w="0" w:type="auto"/>
        <w:tblLook w:val="04A0" w:firstRow="1" w:lastRow="0" w:firstColumn="1" w:lastColumn="0" w:noHBand="0" w:noVBand="1"/>
      </w:tblPr>
      <w:tblGrid>
        <w:gridCol w:w="10062"/>
      </w:tblGrid>
      <w:tr w:rsidR="009510BD" w14:paraId="652A7924" w14:textId="77777777" w:rsidTr="009510BD">
        <w:tc>
          <w:tcPr>
            <w:tcW w:w="10062" w:type="dxa"/>
          </w:tcPr>
          <w:p w14:paraId="586412C8" w14:textId="1E5C1128" w:rsidR="00BB294B" w:rsidRPr="004B3C14" w:rsidRDefault="009510BD" w:rsidP="004B3C14">
            <w:pPr>
              <w:spacing w:before="240" w:after="240"/>
              <w:rPr>
                <w:rFonts w:eastAsiaTheme="minorEastAsia" w:hint="eastAsia"/>
                <w:sz w:val="22"/>
                <w:szCs w:val="22"/>
                <w:u w:val="single"/>
                <w:lang w:val="en-US" w:eastAsia="ja-JP"/>
              </w:rPr>
            </w:pPr>
            <w:r w:rsidRPr="00362706">
              <w:rPr>
                <w:rFonts w:eastAsiaTheme="minorEastAsia" w:hint="eastAsia"/>
                <w:sz w:val="22"/>
                <w:szCs w:val="22"/>
                <w:u w:val="single"/>
                <w:lang w:val="en-US" w:eastAsia="ja-JP"/>
              </w:rPr>
              <w:t>RAN4 AH1807</w:t>
            </w:r>
          </w:p>
          <w:p w14:paraId="2863BD2B" w14:textId="3B0244D4" w:rsidR="009510BD" w:rsidRPr="00362706" w:rsidRDefault="009510BD" w:rsidP="009510BD">
            <w:pPr>
              <w:rPr>
                <w:rFonts w:eastAsiaTheme="minorEastAsia"/>
                <w:sz w:val="22"/>
                <w:szCs w:val="22"/>
                <w:lang w:val="en-US" w:eastAsia="ja-JP"/>
              </w:rPr>
            </w:pPr>
            <w:r w:rsidRPr="0030016B">
              <w:rPr>
                <w:rFonts w:eastAsiaTheme="minorEastAsia" w:hint="eastAsia"/>
                <w:sz w:val="22"/>
                <w:szCs w:val="22"/>
                <w:highlight w:val="green"/>
                <w:lang w:val="en-US" w:eastAsia="ja-JP"/>
              </w:rPr>
              <w:t>Agreement</w:t>
            </w:r>
            <w:r w:rsidR="0030016B">
              <w:rPr>
                <w:rFonts w:eastAsiaTheme="minorEastAsia" w:hint="eastAsia"/>
                <w:sz w:val="22"/>
                <w:szCs w:val="22"/>
                <w:highlight w:val="green"/>
                <w:lang w:val="en-US" w:eastAsia="ja-JP"/>
              </w:rPr>
              <w:t>s</w:t>
            </w:r>
          </w:p>
          <w:p w14:paraId="155CDD4F" w14:textId="77777777" w:rsidR="009510BD" w:rsidRPr="001B5057" w:rsidRDefault="009510BD" w:rsidP="009510BD">
            <w:pPr>
              <w:numPr>
                <w:ilvl w:val="1"/>
                <w:numId w:val="30"/>
              </w:numPr>
              <w:spacing w:line="288" w:lineRule="auto"/>
              <w:jc w:val="both"/>
            </w:pPr>
            <w:r w:rsidRPr="001B5057">
              <w:t>Applicability of measurement gap sharing factor:</w:t>
            </w:r>
          </w:p>
          <w:p w14:paraId="1B79B445" w14:textId="3314CB21" w:rsidR="0030016B" w:rsidRPr="0030016B" w:rsidRDefault="009510BD" w:rsidP="0030016B">
            <w:pPr>
              <w:numPr>
                <w:ilvl w:val="2"/>
                <w:numId w:val="30"/>
              </w:numPr>
              <w:spacing w:after="240" w:line="288" w:lineRule="auto"/>
              <w:jc w:val="both"/>
              <w:rPr>
                <w:highlight w:val="green"/>
              </w:rPr>
            </w:pPr>
            <w:r w:rsidRPr="0030016B">
              <w:rPr>
                <w:highlight w:val="green"/>
              </w:rPr>
              <w:t xml:space="preserve">Option 1: only gap occasions that both intra-frequency and inter-frequency/inter-RAT </w:t>
            </w:r>
            <w:proofErr w:type="spellStart"/>
            <w:r w:rsidRPr="0030016B">
              <w:rPr>
                <w:highlight w:val="green"/>
              </w:rPr>
              <w:t>Mos</w:t>
            </w:r>
            <w:proofErr w:type="spellEnd"/>
            <w:r w:rsidRPr="0030016B">
              <w:rPr>
                <w:highlight w:val="green"/>
              </w:rPr>
              <w:t xml:space="preserve"> exist</w:t>
            </w:r>
          </w:p>
          <w:p w14:paraId="20AA3A4C" w14:textId="77777777" w:rsidR="00C422CA" w:rsidRPr="00C422CA" w:rsidRDefault="00C422CA" w:rsidP="00C422CA">
            <w:pPr>
              <w:pStyle w:val="a3"/>
              <w:numPr>
                <w:ilvl w:val="1"/>
                <w:numId w:val="30"/>
              </w:numPr>
              <w:ind w:leftChars="0"/>
            </w:pPr>
            <w:r w:rsidRPr="00C422CA">
              <w:t>Selection of one of 4 alternatives to define inter-frequency measurement time:</w:t>
            </w:r>
          </w:p>
          <w:p w14:paraId="47781781" w14:textId="48783D2B" w:rsidR="00C422CA" w:rsidRPr="00C422CA" w:rsidRDefault="00C422CA" w:rsidP="00C422CA">
            <w:pPr>
              <w:pStyle w:val="a3"/>
              <w:numPr>
                <w:ilvl w:val="2"/>
                <w:numId w:val="30"/>
              </w:numPr>
              <w:spacing w:after="240"/>
              <w:ind w:leftChars="0"/>
            </w:pPr>
            <w:r w:rsidRPr="0030016B">
              <w:rPr>
                <w:highlight w:val="green"/>
              </w:rPr>
              <w:t>define requirements on per carrier basis as a baseline</w:t>
            </w:r>
          </w:p>
        </w:tc>
      </w:tr>
    </w:tbl>
    <w:p w14:paraId="1100556C" w14:textId="6C4A91E4" w:rsidR="009510BD" w:rsidRDefault="00C422CA" w:rsidP="001E7726">
      <w:pPr>
        <w:spacing w:before="240"/>
        <w:jc w:val="both"/>
        <w:rPr>
          <w:rFonts w:eastAsiaTheme="minorEastAsia"/>
          <w:sz w:val="22"/>
          <w:szCs w:val="22"/>
          <w:lang w:val="en-US" w:eastAsia="ja-JP"/>
        </w:rPr>
      </w:pPr>
      <w:r>
        <w:rPr>
          <w:rFonts w:eastAsiaTheme="minorEastAsia" w:hint="eastAsia"/>
          <w:sz w:val="22"/>
          <w:szCs w:val="22"/>
          <w:lang w:val="en-US" w:eastAsia="ja-JP"/>
        </w:rPr>
        <w:t xml:space="preserve">Based on </w:t>
      </w:r>
      <w:r w:rsidR="00EF3948">
        <w:rPr>
          <w:rFonts w:eastAsiaTheme="minorEastAsia" w:hint="eastAsia"/>
          <w:sz w:val="22"/>
          <w:szCs w:val="22"/>
          <w:lang w:val="en-US" w:eastAsia="ja-JP"/>
        </w:rPr>
        <w:t>discussion in the previous RAN4 meetings</w:t>
      </w:r>
      <w:r>
        <w:rPr>
          <w:rFonts w:eastAsiaTheme="minorEastAsia" w:hint="eastAsia"/>
          <w:sz w:val="22"/>
          <w:szCs w:val="22"/>
          <w:lang w:val="en-US" w:eastAsia="ja-JP"/>
        </w:rPr>
        <w:t xml:space="preserve">, </w:t>
      </w:r>
      <w:r w:rsidR="00EF3948">
        <w:rPr>
          <w:rFonts w:eastAsiaTheme="minorEastAsia" w:hint="eastAsia"/>
          <w:sz w:val="22"/>
          <w:szCs w:val="22"/>
          <w:lang w:val="en-US" w:eastAsia="ja-JP"/>
        </w:rPr>
        <w:t>both efficiency on utilization of measurement gap occasions and complexity on UE implementation should be considered to derive requirements for gap-based measurements.</w:t>
      </w:r>
      <w:r w:rsidR="00517B24">
        <w:rPr>
          <w:rFonts w:eastAsiaTheme="minorEastAsia" w:hint="eastAsia"/>
          <w:sz w:val="22"/>
          <w:szCs w:val="22"/>
          <w:lang w:val="en-US" w:eastAsia="ja-JP"/>
        </w:rPr>
        <w:t xml:space="preserve"> </w:t>
      </w:r>
      <w:r w:rsidR="00236C6F">
        <w:rPr>
          <w:rFonts w:eastAsiaTheme="minorEastAsia" w:hint="eastAsia"/>
          <w:sz w:val="22"/>
          <w:szCs w:val="22"/>
          <w:lang w:val="en-US" w:eastAsia="ja-JP"/>
        </w:rPr>
        <w:t>From efficiency on MG utilization point of view, other than alternative 3 would waste</w:t>
      </w:r>
      <w:r w:rsidR="002E6D28">
        <w:rPr>
          <w:rFonts w:eastAsiaTheme="minorEastAsia" w:hint="eastAsia"/>
          <w:sz w:val="22"/>
          <w:szCs w:val="22"/>
          <w:lang w:val="en-US" w:eastAsia="ja-JP"/>
        </w:rPr>
        <w:t xml:space="preserve"> a lot of</w:t>
      </w:r>
      <w:r w:rsidR="00236C6F">
        <w:rPr>
          <w:rFonts w:eastAsiaTheme="minorEastAsia" w:hint="eastAsia"/>
          <w:sz w:val="22"/>
          <w:szCs w:val="22"/>
          <w:lang w:val="en-US" w:eastAsia="ja-JP"/>
        </w:rPr>
        <w:t xml:space="preserve"> measurement gap occasions especially for the case where some carriers have much shorter SMTC </w:t>
      </w:r>
      <w:r w:rsidR="00236C6F">
        <w:rPr>
          <w:rFonts w:eastAsiaTheme="minorEastAsia"/>
          <w:sz w:val="22"/>
          <w:szCs w:val="22"/>
          <w:lang w:val="en-US" w:eastAsia="ja-JP"/>
        </w:rPr>
        <w:t>periodicity</w:t>
      </w:r>
      <w:r w:rsidR="00236C6F">
        <w:rPr>
          <w:rFonts w:eastAsiaTheme="minorEastAsia" w:hint="eastAsia"/>
          <w:sz w:val="22"/>
          <w:szCs w:val="22"/>
          <w:lang w:val="en-US" w:eastAsia="ja-JP"/>
        </w:rPr>
        <w:t xml:space="preserve"> than </w:t>
      </w:r>
      <w:r w:rsidR="00DE410B">
        <w:rPr>
          <w:rFonts w:eastAsiaTheme="minorEastAsia" w:hint="eastAsia"/>
          <w:sz w:val="22"/>
          <w:szCs w:val="22"/>
          <w:lang w:val="en-US" w:eastAsia="ja-JP"/>
        </w:rPr>
        <w:t>that of other carriers, e.g. Case A in Figure 1</w:t>
      </w:r>
      <w:r w:rsidR="00236C6F">
        <w:rPr>
          <w:rFonts w:eastAsiaTheme="minorEastAsia" w:hint="eastAsia"/>
          <w:sz w:val="22"/>
          <w:szCs w:val="22"/>
          <w:lang w:val="en-US" w:eastAsia="ja-JP"/>
        </w:rPr>
        <w:t>.</w:t>
      </w:r>
      <w:r w:rsidR="00210671">
        <w:rPr>
          <w:rFonts w:eastAsiaTheme="minorEastAsia" w:hint="eastAsia"/>
          <w:sz w:val="22"/>
          <w:szCs w:val="22"/>
          <w:lang w:val="en-US" w:eastAsia="ja-JP"/>
        </w:rPr>
        <w:t xml:space="preserve"> </w:t>
      </w:r>
      <w:r w:rsidR="00DE410B">
        <w:rPr>
          <w:rFonts w:eastAsiaTheme="minorEastAsia" w:hint="eastAsia"/>
          <w:sz w:val="22"/>
          <w:szCs w:val="22"/>
          <w:lang w:val="en-US" w:eastAsia="ja-JP"/>
        </w:rPr>
        <w:t xml:space="preserve">Moreover, </w:t>
      </w:r>
      <w:r w:rsidR="00466FA7">
        <w:rPr>
          <w:rFonts w:eastAsiaTheme="minorEastAsia" w:hint="eastAsia"/>
          <w:sz w:val="22"/>
          <w:szCs w:val="22"/>
          <w:lang w:val="en-US" w:eastAsia="ja-JP"/>
        </w:rPr>
        <w:t xml:space="preserve">different SMTC configurations on each carrier like Case B in Figure 1 could not be reflected to </w:t>
      </w:r>
      <w:r w:rsidR="00466FA7">
        <w:rPr>
          <w:rFonts w:eastAsiaTheme="minorEastAsia"/>
          <w:sz w:val="22"/>
          <w:szCs w:val="22"/>
          <w:lang w:val="en-US" w:eastAsia="ja-JP"/>
        </w:rPr>
        <w:t>derivation</w:t>
      </w:r>
      <w:r w:rsidR="00466FA7">
        <w:rPr>
          <w:rFonts w:eastAsiaTheme="minorEastAsia" w:hint="eastAsia"/>
          <w:sz w:val="22"/>
          <w:szCs w:val="22"/>
          <w:lang w:val="en-US" w:eastAsia="ja-JP"/>
        </w:rPr>
        <w:t xml:space="preserve"> of scaling factor</w:t>
      </w:r>
      <w:bookmarkStart w:id="0" w:name="_GoBack"/>
      <w:bookmarkEnd w:id="0"/>
      <w:r w:rsidR="00466FA7">
        <w:rPr>
          <w:rFonts w:eastAsiaTheme="minorEastAsia" w:hint="eastAsia"/>
          <w:sz w:val="22"/>
          <w:szCs w:val="22"/>
          <w:lang w:val="en-US" w:eastAsia="ja-JP"/>
        </w:rPr>
        <w:t xml:space="preserve">. </w:t>
      </w:r>
      <w:r w:rsidR="00210671">
        <w:rPr>
          <w:rFonts w:eastAsiaTheme="minorEastAsia" w:hint="eastAsia"/>
          <w:sz w:val="22"/>
          <w:szCs w:val="22"/>
          <w:lang w:val="en-US" w:eastAsia="ja-JP"/>
        </w:rPr>
        <w:t xml:space="preserve">On the other hand, from UE implementation point of view, </w:t>
      </w:r>
      <w:r w:rsidR="00C35FB1">
        <w:rPr>
          <w:rFonts w:eastAsiaTheme="minorEastAsia" w:hint="eastAsia"/>
          <w:sz w:val="22"/>
          <w:szCs w:val="22"/>
          <w:lang w:val="en-US" w:eastAsia="ja-JP"/>
        </w:rPr>
        <w:t>some companies insisted that alt</w:t>
      </w:r>
      <w:r w:rsidR="006676C7">
        <w:rPr>
          <w:rFonts w:eastAsiaTheme="minorEastAsia" w:hint="eastAsia"/>
          <w:sz w:val="22"/>
          <w:szCs w:val="22"/>
          <w:lang w:val="en-US" w:eastAsia="ja-JP"/>
        </w:rPr>
        <w:t xml:space="preserve">ernative </w:t>
      </w:r>
      <w:r w:rsidR="00C35FB1">
        <w:rPr>
          <w:rFonts w:eastAsiaTheme="minorEastAsia" w:hint="eastAsia"/>
          <w:sz w:val="22"/>
          <w:szCs w:val="22"/>
          <w:lang w:val="en-US" w:eastAsia="ja-JP"/>
        </w:rPr>
        <w:t xml:space="preserve">3 might cause tight delay requirements, but </w:t>
      </w:r>
      <w:r w:rsidR="00965295">
        <w:rPr>
          <w:rFonts w:eastAsiaTheme="minorEastAsia" w:hint="eastAsia"/>
          <w:sz w:val="22"/>
          <w:szCs w:val="22"/>
          <w:lang w:val="en-US" w:eastAsia="ja-JP"/>
        </w:rPr>
        <w:t>somehow compensation</w:t>
      </w:r>
      <w:r w:rsidR="00210671">
        <w:rPr>
          <w:rFonts w:eastAsiaTheme="minorEastAsia" w:hint="eastAsia"/>
          <w:sz w:val="22"/>
          <w:szCs w:val="22"/>
          <w:lang w:val="en-US" w:eastAsia="ja-JP"/>
        </w:rPr>
        <w:t xml:space="preserve">, e.g. </w:t>
      </w:r>
      <w:r w:rsidR="00210671">
        <w:rPr>
          <w:rFonts w:eastAsiaTheme="minorEastAsia"/>
          <w:sz w:val="22"/>
          <w:szCs w:val="22"/>
          <w:lang w:val="en-US" w:eastAsia="ja-JP"/>
        </w:rPr>
        <w:t>additional</w:t>
      </w:r>
      <w:r w:rsidR="00210671">
        <w:rPr>
          <w:rFonts w:eastAsiaTheme="minorEastAsia" w:hint="eastAsia"/>
          <w:sz w:val="22"/>
          <w:szCs w:val="22"/>
          <w:lang w:val="en-US" w:eastAsia="ja-JP"/>
        </w:rPr>
        <w:t xml:space="preserve"> samples for margin</w:t>
      </w:r>
      <w:r w:rsidR="00965295">
        <w:rPr>
          <w:rFonts w:eastAsiaTheme="minorEastAsia" w:hint="eastAsia"/>
          <w:sz w:val="22"/>
          <w:szCs w:val="22"/>
          <w:lang w:val="en-US" w:eastAsia="ja-JP"/>
        </w:rPr>
        <w:t xml:space="preserve">, could be considered even if </w:t>
      </w:r>
      <w:r w:rsidR="007965BD">
        <w:rPr>
          <w:rFonts w:eastAsiaTheme="minorEastAsia" w:hint="eastAsia"/>
          <w:sz w:val="22"/>
          <w:szCs w:val="22"/>
          <w:lang w:val="en-US" w:eastAsia="ja-JP"/>
        </w:rPr>
        <w:t>alt</w:t>
      </w:r>
      <w:r w:rsidR="006676C7">
        <w:rPr>
          <w:rFonts w:eastAsiaTheme="minorEastAsia" w:hint="eastAsia"/>
          <w:sz w:val="22"/>
          <w:szCs w:val="22"/>
          <w:lang w:val="en-US" w:eastAsia="ja-JP"/>
        </w:rPr>
        <w:t>ernative</w:t>
      </w:r>
      <w:r w:rsidR="00272E0D">
        <w:rPr>
          <w:rFonts w:eastAsiaTheme="minorEastAsia" w:hint="eastAsia"/>
          <w:sz w:val="22"/>
          <w:szCs w:val="22"/>
          <w:lang w:val="en-US" w:eastAsia="ja-JP"/>
        </w:rPr>
        <w:t xml:space="preserve"> </w:t>
      </w:r>
      <w:r w:rsidR="007965BD">
        <w:rPr>
          <w:rFonts w:eastAsiaTheme="minorEastAsia" w:hint="eastAsia"/>
          <w:sz w:val="22"/>
          <w:szCs w:val="22"/>
          <w:lang w:val="en-US" w:eastAsia="ja-JP"/>
        </w:rPr>
        <w:t>3 would be adopted</w:t>
      </w:r>
      <w:r w:rsidR="00210671">
        <w:rPr>
          <w:rFonts w:eastAsiaTheme="minorEastAsia" w:hint="eastAsia"/>
          <w:sz w:val="22"/>
          <w:szCs w:val="22"/>
          <w:lang w:val="en-US" w:eastAsia="ja-JP"/>
        </w:rPr>
        <w:t>.</w:t>
      </w:r>
      <w:r w:rsidR="00367723">
        <w:rPr>
          <w:rFonts w:eastAsiaTheme="minorEastAsia" w:hint="eastAsia"/>
          <w:sz w:val="22"/>
          <w:szCs w:val="22"/>
          <w:lang w:val="en-US" w:eastAsia="ja-JP"/>
        </w:rPr>
        <w:t xml:space="preserve"> In addition, </w:t>
      </w:r>
      <w:r w:rsidR="00517B24">
        <w:rPr>
          <w:rFonts w:eastAsiaTheme="minorEastAsia" w:hint="eastAsia"/>
          <w:sz w:val="22"/>
          <w:szCs w:val="22"/>
          <w:lang w:val="en-US" w:eastAsia="ja-JP"/>
        </w:rPr>
        <w:t>it was agreed that gap sharing is applied only for gap occasions wh</w:t>
      </w:r>
      <w:r w:rsidR="00593C71">
        <w:rPr>
          <w:rFonts w:eastAsiaTheme="minorEastAsia" w:hint="eastAsia"/>
          <w:sz w:val="22"/>
          <w:szCs w:val="22"/>
          <w:lang w:val="en-US" w:eastAsia="ja-JP"/>
        </w:rPr>
        <w:t>ich</w:t>
      </w:r>
      <w:r w:rsidR="00517B24">
        <w:rPr>
          <w:rFonts w:eastAsiaTheme="minorEastAsia" w:hint="eastAsia"/>
          <w:sz w:val="22"/>
          <w:szCs w:val="22"/>
          <w:lang w:val="en-US" w:eastAsia="ja-JP"/>
        </w:rPr>
        <w:t xml:space="preserve"> have both intra-frequency and inter-frequency/inter-RAT MOs</w:t>
      </w:r>
      <w:r w:rsidR="00526CA6">
        <w:rPr>
          <w:rFonts w:eastAsiaTheme="minorEastAsia" w:hint="eastAsia"/>
          <w:sz w:val="22"/>
          <w:szCs w:val="22"/>
          <w:lang w:val="en-US" w:eastAsia="ja-JP"/>
        </w:rPr>
        <w:t xml:space="preserve"> at the last RAN4 meeting</w:t>
      </w:r>
      <w:r w:rsidR="00517B24">
        <w:rPr>
          <w:rFonts w:eastAsiaTheme="minorEastAsia" w:hint="eastAsia"/>
          <w:sz w:val="22"/>
          <w:szCs w:val="22"/>
          <w:lang w:val="en-US" w:eastAsia="ja-JP"/>
        </w:rPr>
        <w:t>.</w:t>
      </w:r>
      <w:r w:rsidR="00593C71">
        <w:rPr>
          <w:rFonts w:eastAsiaTheme="minorEastAsia" w:hint="eastAsia"/>
          <w:sz w:val="22"/>
          <w:szCs w:val="22"/>
          <w:lang w:val="en-US" w:eastAsia="ja-JP"/>
        </w:rPr>
        <w:t xml:space="preserve"> </w:t>
      </w:r>
      <w:r w:rsidR="006676C7">
        <w:rPr>
          <w:rFonts w:eastAsiaTheme="minorEastAsia" w:hint="eastAsia"/>
          <w:sz w:val="22"/>
          <w:szCs w:val="22"/>
          <w:lang w:val="en-US" w:eastAsia="ja-JP"/>
        </w:rPr>
        <w:t>Since scaling factor for each carrier would be calculated on each gap occasion based on alternative 3, gap sharing factor could be directly applied for equation of scaling factor for inter-frequency measurement requirement.</w:t>
      </w:r>
      <w:r w:rsidR="00E30348">
        <w:rPr>
          <w:rFonts w:eastAsiaTheme="minorEastAsia" w:hint="eastAsia"/>
          <w:sz w:val="22"/>
          <w:szCs w:val="22"/>
          <w:lang w:val="en-US" w:eastAsia="ja-JP"/>
        </w:rPr>
        <w:t xml:space="preserve"> Therefore, </w:t>
      </w:r>
      <w:r w:rsidR="00E30348">
        <w:rPr>
          <w:rFonts w:eastAsiaTheme="minorEastAsia"/>
          <w:sz w:val="22"/>
          <w:szCs w:val="22"/>
          <w:lang w:val="en-US" w:eastAsia="ja-JP"/>
        </w:rPr>
        <w:t>delay requirements for inter-frequency measurement should be derived based on alternative 3.</w:t>
      </w:r>
      <w:r w:rsidR="001E7726">
        <w:rPr>
          <w:rFonts w:eastAsiaTheme="minorEastAsia"/>
          <w:sz w:val="22"/>
          <w:szCs w:val="22"/>
          <w:lang w:val="en-US" w:eastAsia="ja-JP"/>
        </w:rPr>
        <w:t xml:space="preserve"> </w:t>
      </w:r>
    </w:p>
    <w:p w14:paraId="1B301C72" w14:textId="25B5E12C" w:rsidR="009215AF" w:rsidRDefault="009215AF" w:rsidP="00C27766">
      <w:pPr>
        <w:spacing w:before="240" w:after="240"/>
        <w:jc w:val="both"/>
        <w:rPr>
          <w:rFonts w:eastAsiaTheme="minorEastAsia" w:hint="eastAsia"/>
          <w:b/>
          <w:sz w:val="22"/>
          <w:szCs w:val="22"/>
          <w:lang w:val="en-US" w:eastAsia="ja-JP"/>
        </w:rPr>
      </w:pPr>
      <w:r w:rsidRPr="009215AF">
        <w:rPr>
          <w:rFonts w:eastAsiaTheme="minorEastAsia" w:hint="eastAsia"/>
          <w:b/>
          <w:sz w:val="22"/>
          <w:szCs w:val="22"/>
          <w:u w:val="single"/>
          <w:lang w:val="en-US" w:eastAsia="ja-JP"/>
        </w:rPr>
        <w:t>Proposal 1</w:t>
      </w:r>
      <w:r w:rsidRPr="009215AF">
        <w:rPr>
          <w:rFonts w:eastAsiaTheme="minorEastAsia" w:hint="eastAsia"/>
          <w:b/>
          <w:sz w:val="22"/>
          <w:szCs w:val="22"/>
          <w:lang w:val="en-US" w:eastAsia="ja-JP"/>
        </w:rPr>
        <w:t xml:space="preserve">: </w:t>
      </w:r>
      <w:r>
        <w:rPr>
          <w:rFonts w:eastAsiaTheme="minorEastAsia" w:hint="eastAsia"/>
          <w:b/>
          <w:sz w:val="22"/>
          <w:szCs w:val="22"/>
          <w:lang w:val="en-US" w:eastAsia="ja-JP"/>
        </w:rPr>
        <w:t>Scaling factor for inter-frequency measurement with multiple carrier</w:t>
      </w:r>
      <w:r w:rsidR="005716FA">
        <w:rPr>
          <w:rFonts w:eastAsiaTheme="minorEastAsia" w:hint="eastAsia"/>
          <w:b/>
          <w:sz w:val="22"/>
          <w:szCs w:val="22"/>
          <w:lang w:val="en-US" w:eastAsia="ja-JP"/>
        </w:rPr>
        <w:t>s should be calculated based on Alt. 3 in [1].</w:t>
      </w:r>
    </w:p>
    <w:p w14:paraId="4191965E" w14:textId="77777777" w:rsidR="001E292A" w:rsidRDefault="00677558" w:rsidP="001E292A">
      <w:pPr>
        <w:keepNext/>
        <w:spacing w:before="240" w:after="240"/>
        <w:jc w:val="center"/>
      </w:pPr>
      <w:r>
        <w:rPr>
          <w:rFonts w:eastAsiaTheme="minorEastAsia"/>
          <w:noProof/>
          <w:sz w:val="22"/>
          <w:szCs w:val="22"/>
          <w:lang w:val="en-US" w:eastAsia="ja-JP"/>
        </w:rPr>
        <w:lastRenderedPageBreak/>
        <w:drawing>
          <wp:inline distT="0" distB="0" distL="0" distR="0" wp14:anchorId="0958EA3A" wp14:editId="21318E3C">
            <wp:extent cx="5380074" cy="3357278"/>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83950" cy="3359697"/>
                    </a:xfrm>
                    <a:prstGeom prst="rect">
                      <a:avLst/>
                    </a:prstGeom>
                    <a:noFill/>
                    <a:ln>
                      <a:noFill/>
                    </a:ln>
                  </pic:spPr>
                </pic:pic>
              </a:graphicData>
            </a:graphic>
          </wp:inline>
        </w:drawing>
      </w:r>
    </w:p>
    <w:p w14:paraId="5D798A20" w14:textId="209ADCEF" w:rsidR="00677558" w:rsidRPr="00677558" w:rsidRDefault="001E292A" w:rsidP="001E292A">
      <w:pPr>
        <w:pStyle w:val="a7"/>
        <w:jc w:val="center"/>
        <w:rPr>
          <w:rFonts w:eastAsiaTheme="minorEastAsia"/>
          <w:sz w:val="22"/>
          <w:szCs w:val="22"/>
          <w:lang w:val="en-US" w:eastAsia="ja-JP"/>
        </w:rPr>
      </w:pPr>
      <w:r>
        <w:t xml:space="preserve">Figure </w:t>
      </w:r>
      <w:r>
        <w:fldChar w:fldCharType="begin"/>
      </w:r>
      <w:r>
        <w:instrText xml:space="preserve"> SEQ Figure \* ARABIC </w:instrText>
      </w:r>
      <w:r>
        <w:fldChar w:fldCharType="separate"/>
      </w:r>
      <w:r>
        <w:rPr>
          <w:noProof/>
        </w:rPr>
        <w:t>1</w:t>
      </w:r>
      <w:r>
        <w:fldChar w:fldCharType="end"/>
      </w:r>
      <w:r>
        <w:rPr>
          <w:rFonts w:eastAsiaTheme="minorEastAsia" w:hint="eastAsia"/>
          <w:lang w:eastAsia="ja-JP"/>
        </w:rPr>
        <w:t>: Illustration of inter-frequency measurement with multiple carriers</w:t>
      </w:r>
    </w:p>
    <w:p w14:paraId="44933E00" w14:textId="77777777" w:rsidR="00400135" w:rsidRPr="001F4960" w:rsidRDefault="00400135" w:rsidP="00400135">
      <w:pPr>
        <w:keepNext/>
        <w:keepLines/>
        <w:numPr>
          <w:ilvl w:val="0"/>
          <w:numId w:val="1"/>
        </w:numPr>
        <w:pBdr>
          <w:top w:val="single" w:sz="12" w:space="3" w:color="auto"/>
        </w:pBdr>
        <w:spacing w:before="240" w:after="180"/>
        <w:jc w:val="both"/>
        <w:outlineLvl w:val="0"/>
        <w:rPr>
          <w:rFonts w:ascii="Arial" w:eastAsia="ＭＳ 明朝" w:hAnsi="Arial"/>
          <w:sz w:val="32"/>
          <w:lang w:val="en-US" w:eastAsia="ja-JP"/>
        </w:rPr>
      </w:pPr>
      <w:r w:rsidRPr="001F4960">
        <w:rPr>
          <w:rFonts w:ascii="Arial" w:eastAsiaTheme="minorEastAsia" w:hAnsi="Arial"/>
          <w:sz w:val="32"/>
          <w:lang w:val="en-US" w:eastAsia="ja-JP"/>
        </w:rPr>
        <w:t>Conclusion</w:t>
      </w:r>
    </w:p>
    <w:p w14:paraId="7572E892" w14:textId="76EFA59A" w:rsidR="00400135" w:rsidRPr="001F4960" w:rsidRDefault="00400135" w:rsidP="00B23650">
      <w:pPr>
        <w:spacing w:before="240" w:after="240"/>
        <w:jc w:val="both"/>
        <w:rPr>
          <w:rFonts w:eastAsia="ＭＳ 明朝"/>
          <w:sz w:val="22"/>
          <w:szCs w:val="22"/>
          <w:lang w:val="en-US" w:eastAsia="ja-JP"/>
        </w:rPr>
      </w:pPr>
      <w:r w:rsidRPr="001F4960">
        <w:rPr>
          <w:rFonts w:eastAsia="ＭＳ 明朝"/>
          <w:sz w:val="22"/>
          <w:szCs w:val="22"/>
          <w:lang w:val="en-US" w:eastAsia="ja-JP"/>
        </w:rPr>
        <w:t>In this contribution, we provide</w:t>
      </w:r>
      <w:r w:rsidR="00B662B1" w:rsidRPr="001F4960">
        <w:rPr>
          <w:rFonts w:eastAsia="ＭＳ 明朝"/>
          <w:sz w:val="22"/>
          <w:szCs w:val="22"/>
          <w:lang w:val="en-US" w:eastAsia="ja-JP"/>
        </w:rPr>
        <w:t>d</w:t>
      </w:r>
      <w:r w:rsidRPr="001F4960">
        <w:rPr>
          <w:rFonts w:eastAsia="ＭＳ 明朝"/>
          <w:sz w:val="22"/>
          <w:szCs w:val="22"/>
          <w:lang w:val="en-US" w:eastAsia="ja-JP"/>
        </w:rPr>
        <w:t xml:space="preserve"> our views on </w:t>
      </w:r>
      <w:r w:rsidR="00290998" w:rsidRPr="001F4960">
        <w:rPr>
          <w:rFonts w:eastAsia="ＭＳ 明朝"/>
          <w:sz w:val="22"/>
          <w:szCs w:val="22"/>
          <w:lang w:val="en-US" w:eastAsia="ja-JP"/>
        </w:rPr>
        <w:t xml:space="preserve">remaining issue on </w:t>
      </w:r>
      <w:r w:rsidR="00BE1030" w:rsidRPr="001F4960">
        <w:rPr>
          <w:rFonts w:eastAsia="ＭＳ 明朝"/>
          <w:sz w:val="22"/>
          <w:szCs w:val="22"/>
          <w:lang w:val="en-US" w:eastAsia="ja-JP"/>
        </w:rPr>
        <w:t>requirements of inter-frequency measurement and we made following proposal</w:t>
      </w:r>
      <w:r w:rsidR="004F757A" w:rsidRPr="001F4960">
        <w:rPr>
          <w:rFonts w:eastAsia="ＭＳ 明朝"/>
          <w:sz w:val="22"/>
          <w:szCs w:val="22"/>
          <w:lang w:val="en-US" w:eastAsia="ja-JP"/>
        </w:rPr>
        <w:t>.</w:t>
      </w:r>
    </w:p>
    <w:p w14:paraId="135DC3D0" w14:textId="77777777" w:rsidR="005716FA" w:rsidRPr="009215AF" w:rsidRDefault="005716FA" w:rsidP="005716FA">
      <w:pPr>
        <w:spacing w:before="240" w:after="240"/>
        <w:jc w:val="both"/>
        <w:rPr>
          <w:rFonts w:eastAsiaTheme="minorEastAsia"/>
          <w:b/>
          <w:sz w:val="22"/>
          <w:szCs w:val="22"/>
          <w:lang w:val="en-US" w:eastAsia="ja-JP"/>
        </w:rPr>
      </w:pPr>
      <w:r w:rsidRPr="009215AF">
        <w:rPr>
          <w:rFonts w:eastAsiaTheme="minorEastAsia" w:hint="eastAsia"/>
          <w:b/>
          <w:sz w:val="22"/>
          <w:szCs w:val="22"/>
          <w:u w:val="single"/>
          <w:lang w:val="en-US" w:eastAsia="ja-JP"/>
        </w:rPr>
        <w:t>Proposal 1</w:t>
      </w:r>
      <w:r w:rsidRPr="009215AF">
        <w:rPr>
          <w:rFonts w:eastAsiaTheme="minorEastAsia" w:hint="eastAsia"/>
          <w:b/>
          <w:sz w:val="22"/>
          <w:szCs w:val="22"/>
          <w:lang w:val="en-US" w:eastAsia="ja-JP"/>
        </w:rPr>
        <w:t xml:space="preserve">: </w:t>
      </w:r>
      <w:r>
        <w:rPr>
          <w:rFonts w:eastAsiaTheme="minorEastAsia" w:hint="eastAsia"/>
          <w:b/>
          <w:sz w:val="22"/>
          <w:szCs w:val="22"/>
          <w:lang w:val="en-US" w:eastAsia="ja-JP"/>
        </w:rPr>
        <w:t>Scaling factor for inter-frequency measurement with multiple carriers should be calculated based on Alt. 3 in [1].</w:t>
      </w:r>
    </w:p>
    <w:p w14:paraId="54511ADB" w14:textId="77777777" w:rsidR="00400135" w:rsidRPr="001F4960" w:rsidRDefault="00400135" w:rsidP="00400135">
      <w:pPr>
        <w:keepNext/>
        <w:keepLines/>
        <w:pBdr>
          <w:top w:val="single" w:sz="12" w:space="2" w:color="auto"/>
        </w:pBdr>
        <w:spacing w:before="240" w:after="180"/>
        <w:jc w:val="both"/>
        <w:outlineLvl w:val="0"/>
        <w:rPr>
          <w:rFonts w:ascii="Arial" w:eastAsia="ＭＳ 明朝" w:hAnsi="Arial"/>
          <w:sz w:val="32"/>
          <w:lang w:val="en-US" w:eastAsia="ja-JP"/>
        </w:rPr>
      </w:pPr>
      <w:r w:rsidRPr="001F4960">
        <w:rPr>
          <w:rFonts w:ascii="Arial" w:eastAsia="ＭＳ 明朝" w:hAnsi="Arial"/>
          <w:sz w:val="32"/>
          <w:lang w:val="en-US" w:eastAsia="ja-JP"/>
        </w:rPr>
        <w:t>Reference</w:t>
      </w:r>
    </w:p>
    <w:p w14:paraId="236C1E37" w14:textId="4006B79F" w:rsidR="003D279C" w:rsidRDefault="008133F1" w:rsidP="001E10D2">
      <w:pPr>
        <w:numPr>
          <w:ilvl w:val="0"/>
          <w:numId w:val="2"/>
        </w:numPr>
        <w:spacing w:after="180"/>
        <w:jc w:val="both"/>
        <w:rPr>
          <w:rFonts w:eastAsiaTheme="minorEastAsia"/>
          <w:sz w:val="22"/>
          <w:lang w:val="en-US" w:eastAsia="ja-JP"/>
        </w:rPr>
      </w:pPr>
      <w:r w:rsidRPr="001F4960">
        <w:rPr>
          <w:rFonts w:eastAsiaTheme="minorEastAsia"/>
          <w:sz w:val="22"/>
          <w:lang w:val="en-US" w:eastAsia="ja-JP"/>
        </w:rPr>
        <w:t>3GPP, R4-180</w:t>
      </w:r>
      <w:r w:rsidR="001E10D2" w:rsidRPr="001F4960">
        <w:rPr>
          <w:rFonts w:eastAsiaTheme="minorEastAsia"/>
          <w:sz w:val="22"/>
          <w:lang w:val="en-US" w:eastAsia="ja-JP"/>
        </w:rPr>
        <w:t>5565</w:t>
      </w:r>
      <w:r w:rsidR="003D279C" w:rsidRPr="001F4960">
        <w:rPr>
          <w:rFonts w:eastAsiaTheme="minorEastAsia"/>
          <w:sz w:val="22"/>
          <w:lang w:val="en-US" w:eastAsia="ja-JP"/>
        </w:rPr>
        <w:t xml:space="preserve">, </w:t>
      </w:r>
      <w:r w:rsidR="001E10D2" w:rsidRPr="001F4960">
        <w:rPr>
          <w:rFonts w:eastAsiaTheme="minorEastAsia"/>
          <w:sz w:val="22"/>
          <w:lang w:val="en-US" w:eastAsia="ja-JP"/>
        </w:rPr>
        <w:t xml:space="preserve">Huawei, </w:t>
      </w:r>
      <w:proofErr w:type="spellStart"/>
      <w:r w:rsidR="001E10D2" w:rsidRPr="001F4960">
        <w:rPr>
          <w:rFonts w:eastAsiaTheme="minorEastAsia"/>
          <w:sz w:val="22"/>
          <w:lang w:val="en-US" w:eastAsia="ja-JP"/>
        </w:rPr>
        <w:t>HiSilicon</w:t>
      </w:r>
      <w:proofErr w:type="spellEnd"/>
      <w:r w:rsidR="003D279C" w:rsidRPr="001F4960">
        <w:rPr>
          <w:rFonts w:eastAsiaTheme="minorEastAsia"/>
          <w:sz w:val="22"/>
          <w:lang w:val="en-US" w:eastAsia="ja-JP"/>
        </w:rPr>
        <w:t>, “</w:t>
      </w:r>
      <w:r w:rsidR="001E10D2" w:rsidRPr="001F4960">
        <w:rPr>
          <w:rFonts w:eastAsiaTheme="minorEastAsia"/>
          <w:sz w:val="22"/>
          <w:lang w:val="en-US" w:eastAsia="ja-JP"/>
        </w:rPr>
        <w:t>Way forward on SSB-based inter-frequency measurement requirements</w:t>
      </w:r>
      <w:r w:rsidR="003D279C" w:rsidRPr="001F4960">
        <w:rPr>
          <w:rFonts w:eastAsiaTheme="minorEastAsia"/>
          <w:sz w:val="22"/>
          <w:lang w:val="en-US" w:eastAsia="ja-JP"/>
        </w:rPr>
        <w:t xml:space="preserve">,” </w:t>
      </w:r>
      <w:r w:rsidRPr="001F4960">
        <w:rPr>
          <w:rFonts w:eastAsiaTheme="minorEastAsia"/>
          <w:sz w:val="22"/>
          <w:lang w:val="en-US" w:eastAsia="ja-JP"/>
        </w:rPr>
        <w:t>Apr</w:t>
      </w:r>
      <w:r w:rsidR="003D279C" w:rsidRPr="001F4960">
        <w:rPr>
          <w:rFonts w:eastAsiaTheme="minorEastAsia"/>
          <w:sz w:val="22"/>
          <w:lang w:val="en-US" w:eastAsia="ja-JP"/>
        </w:rPr>
        <w:t>. 2018</w:t>
      </w:r>
    </w:p>
    <w:p w14:paraId="0452F12D" w14:textId="562CC2E0" w:rsidR="007C088D" w:rsidRPr="001E292A" w:rsidRDefault="007C088D" w:rsidP="007C088D">
      <w:pPr>
        <w:numPr>
          <w:ilvl w:val="0"/>
          <w:numId w:val="2"/>
        </w:numPr>
        <w:spacing w:after="180"/>
        <w:jc w:val="both"/>
        <w:rPr>
          <w:rFonts w:eastAsiaTheme="minorEastAsia"/>
          <w:sz w:val="22"/>
          <w:lang w:val="en-US" w:eastAsia="ja-JP"/>
        </w:rPr>
      </w:pPr>
      <w:r w:rsidRPr="001E292A">
        <w:rPr>
          <w:rFonts w:eastAsiaTheme="minorEastAsia" w:hint="eastAsia"/>
          <w:sz w:val="22"/>
          <w:lang w:val="en-US" w:eastAsia="ja-JP"/>
        </w:rPr>
        <w:t xml:space="preserve">3GPP, </w:t>
      </w:r>
      <w:r w:rsidRPr="001E292A">
        <w:rPr>
          <w:rFonts w:eastAsiaTheme="minorEastAsia"/>
          <w:sz w:val="22"/>
          <w:lang w:val="en-US" w:eastAsia="ja-JP"/>
        </w:rPr>
        <w:t>R4-1809353</w:t>
      </w:r>
      <w:r w:rsidRPr="001E292A">
        <w:rPr>
          <w:rFonts w:eastAsiaTheme="minorEastAsia" w:hint="eastAsia"/>
          <w:sz w:val="22"/>
          <w:lang w:val="en-US" w:eastAsia="ja-JP"/>
        </w:rPr>
        <w:t xml:space="preserve">, Intel, </w:t>
      </w:r>
      <w:r w:rsidRPr="001E292A">
        <w:rPr>
          <w:rFonts w:eastAsiaTheme="minorEastAsia"/>
          <w:sz w:val="22"/>
          <w:lang w:val="en-US" w:eastAsia="ja-JP"/>
        </w:rPr>
        <w:t>“Ad hoc minutes for NR measurement gap</w:t>
      </w:r>
      <w:r w:rsidRPr="001E292A">
        <w:rPr>
          <w:rFonts w:eastAsiaTheme="minorEastAsia" w:hint="eastAsia"/>
          <w:sz w:val="22"/>
          <w:lang w:val="en-US" w:eastAsia="ja-JP"/>
        </w:rPr>
        <w:t>,</w:t>
      </w:r>
      <w:r w:rsidRPr="001E292A">
        <w:rPr>
          <w:rFonts w:eastAsiaTheme="minorEastAsia"/>
          <w:sz w:val="22"/>
          <w:lang w:val="en-US" w:eastAsia="ja-JP"/>
        </w:rPr>
        <w:t>”</w:t>
      </w:r>
      <w:r w:rsidRPr="001E292A">
        <w:rPr>
          <w:rFonts w:eastAsiaTheme="minorEastAsia" w:hint="eastAsia"/>
          <w:sz w:val="22"/>
          <w:lang w:val="en-US" w:eastAsia="ja-JP"/>
        </w:rPr>
        <w:t xml:space="preserve"> July 2018</w:t>
      </w:r>
    </w:p>
    <w:p w14:paraId="4B180B0D" w14:textId="7F25D782" w:rsidR="0049583B" w:rsidRPr="001E292A" w:rsidRDefault="0049583B" w:rsidP="0049583B">
      <w:pPr>
        <w:numPr>
          <w:ilvl w:val="0"/>
          <w:numId w:val="2"/>
        </w:numPr>
        <w:spacing w:after="180"/>
        <w:jc w:val="both"/>
        <w:rPr>
          <w:rFonts w:eastAsiaTheme="minorEastAsia"/>
          <w:sz w:val="22"/>
          <w:lang w:val="en-US" w:eastAsia="ja-JP"/>
        </w:rPr>
      </w:pPr>
      <w:r w:rsidRPr="001E292A">
        <w:rPr>
          <w:rFonts w:eastAsiaTheme="minorEastAsia" w:hint="eastAsia"/>
          <w:sz w:val="22"/>
          <w:lang w:val="en-US" w:eastAsia="ja-JP"/>
        </w:rPr>
        <w:t xml:space="preserve">3GPP, </w:t>
      </w:r>
      <w:r w:rsidRPr="001E292A">
        <w:rPr>
          <w:rFonts w:eastAsiaTheme="minorEastAsia"/>
          <w:sz w:val="22"/>
          <w:lang w:val="en-US" w:eastAsia="ja-JP"/>
        </w:rPr>
        <w:t>R4-1809354</w:t>
      </w:r>
      <w:r w:rsidRPr="001E292A">
        <w:rPr>
          <w:rFonts w:eastAsiaTheme="minorEastAsia" w:hint="eastAsia"/>
          <w:sz w:val="22"/>
          <w:lang w:val="en-US" w:eastAsia="ja-JP"/>
        </w:rPr>
        <w:t xml:space="preserve">, Ericsson, </w:t>
      </w:r>
      <w:r w:rsidRPr="001E292A">
        <w:rPr>
          <w:rFonts w:eastAsiaTheme="minorEastAsia"/>
          <w:sz w:val="22"/>
          <w:lang w:val="en-US" w:eastAsia="ja-JP"/>
        </w:rPr>
        <w:t>“Ad hoc minutes for NR RRM measurement procedures</w:t>
      </w:r>
      <w:r w:rsidRPr="001E292A">
        <w:rPr>
          <w:rFonts w:eastAsiaTheme="minorEastAsia" w:hint="eastAsia"/>
          <w:sz w:val="22"/>
          <w:lang w:val="en-US" w:eastAsia="ja-JP"/>
        </w:rPr>
        <w:t>,</w:t>
      </w:r>
      <w:r w:rsidRPr="001E292A">
        <w:rPr>
          <w:rFonts w:eastAsiaTheme="minorEastAsia"/>
          <w:sz w:val="22"/>
          <w:lang w:val="en-US" w:eastAsia="ja-JP"/>
        </w:rPr>
        <w:t>”</w:t>
      </w:r>
      <w:r w:rsidRPr="001E292A">
        <w:rPr>
          <w:rFonts w:eastAsiaTheme="minorEastAsia" w:hint="eastAsia"/>
          <w:sz w:val="22"/>
          <w:lang w:val="en-US" w:eastAsia="ja-JP"/>
        </w:rPr>
        <w:t xml:space="preserve"> July 2018</w:t>
      </w:r>
    </w:p>
    <w:sectPr w:rsidR="0049583B" w:rsidRPr="001E292A" w:rsidSect="00B64AD3">
      <w:pgSz w:w="11906" w:h="16838" w:code="9"/>
      <w:pgMar w:top="1021" w:right="1021" w:bottom="1021" w:left="1021"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DD0510" w14:textId="77777777" w:rsidR="00303356" w:rsidRDefault="00303356" w:rsidP="00AA0EE1">
      <w:r>
        <w:separator/>
      </w:r>
    </w:p>
  </w:endnote>
  <w:endnote w:type="continuationSeparator" w:id="0">
    <w:p w14:paraId="67C5598A" w14:textId="77777777" w:rsidR="00303356" w:rsidRDefault="00303356" w:rsidP="00AA0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メイリオ">
    <w:panose1 w:val="020B0604030504040204"/>
    <w:charset w:val="80"/>
    <w:family w:val="modern"/>
    <w:pitch w:val="variable"/>
    <w:sig w:usb0="E10102FF" w:usb1="EAC7FFFF" w:usb2="0001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422D49" w14:textId="77777777" w:rsidR="00303356" w:rsidRDefault="00303356" w:rsidP="00AA0EE1">
      <w:r>
        <w:separator/>
      </w:r>
    </w:p>
  </w:footnote>
  <w:footnote w:type="continuationSeparator" w:id="0">
    <w:p w14:paraId="00BBAB30" w14:textId="77777777" w:rsidR="00303356" w:rsidRDefault="00303356" w:rsidP="00AA0E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30E20"/>
    <w:multiLevelType w:val="hybridMultilevel"/>
    <w:tmpl w:val="06F6859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0EE62A8"/>
    <w:multiLevelType w:val="hybridMultilevel"/>
    <w:tmpl w:val="1BD2A2F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46F501A"/>
    <w:multiLevelType w:val="hybridMultilevel"/>
    <w:tmpl w:val="82F22590"/>
    <w:lvl w:ilvl="0" w:tplc="80C8F698">
      <w:start w:val="1"/>
      <w:numFmt w:val="bullet"/>
      <w:lvlText w:val=""/>
      <w:lvlJc w:val="left"/>
      <w:pPr>
        <w:tabs>
          <w:tab w:val="num" w:pos="720"/>
        </w:tabs>
        <w:ind w:left="720" w:hanging="360"/>
      </w:pPr>
      <w:rPr>
        <w:rFonts w:ascii="Wingdings" w:hAnsi="Wingdings" w:hint="default"/>
      </w:rPr>
    </w:lvl>
    <w:lvl w:ilvl="1" w:tplc="A8C07E22">
      <w:start w:val="900"/>
      <w:numFmt w:val="bullet"/>
      <w:lvlText w:val="•"/>
      <w:lvlJc w:val="left"/>
      <w:pPr>
        <w:tabs>
          <w:tab w:val="num" w:pos="1440"/>
        </w:tabs>
        <w:ind w:left="1440" w:hanging="360"/>
      </w:pPr>
      <w:rPr>
        <w:rFonts w:ascii="Arial" w:hAnsi="Arial" w:hint="default"/>
      </w:rPr>
    </w:lvl>
    <w:lvl w:ilvl="2" w:tplc="7FA8CCE6">
      <w:start w:val="900"/>
      <w:numFmt w:val="bullet"/>
      <w:lvlText w:val="-"/>
      <w:lvlJc w:val="left"/>
      <w:pPr>
        <w:tabs>
          <w:tab w:val="num" w:pos="2160"/>
        </w:tabs>
        <w:ind w:left="2160" w:hanging="360"/>
      </w:pPr>
      <w:rPr>
        <w:rFonts w:ascii="Calibri" w:hAnsi="Calibri" w:hint="default"/>
      </w:rPr>
    </w:lvl>
    <w:lvl w:ilvl="3" w:tplc="3FA87770">
      <w:start w:val="900"/>
      <w:numFmt w:val="bullet"/>
      <w:lvlText w:val=""/>
      <w:lvlJc w:val="left"/>
      <w:pPr>
        <w:tabs>
          <w:tab w:val="num" w:pos="2880"/>
        </w:tabs>
        <w:ind w:left="2880" w:hanging="360"/>
      </w:pPr>
      <w:rPr>
        <w:rFonts w:ascii="Wingdings" w:hAnsi="Wingdings" w:hint="default"/>
      </w:rPr>
    </w:lvl>
    <w:lvl w:ilvl="4" w:tplc="A8AC46B6" w:tentative="1">
      <w:start w:val="1"/>
      <w:numFmt w:val="bullet"/>
      <w:lvlText w:val=""/>
      <w:lvlJc w:val="left"/>
      <w:pPr>
        <w:tabs>
          <w:tab w:val="num" w:pos="3600"/>
        </w:tabs>
        <w:ind w:left="3600" w:hanging="360"/>
      </w:pPr>
      <w:rPr>
        <w:rFonts w:ascii="Wingdings" w:hAnsi="Wingdings" w:hint="default"/>
      </w:rPr>
    </w:lvl>
    <w:lvl w:ilvl="5" w:tplc="462ED334" w:tentative="1">
      <w:start w:val="1"/>
      <w:numFmt w:val="bullet"/>
      <w:lvlText w:val=""/>
      <w:lvlJc w:val="left"/>
      <w:pPr>
        <w:tabs>
          <w:tab w:val="num" w:pos="4320"/>
        </w:tabs>
        <w:ind w:left="4320" w:hanging="360"/>
      </w:pPr>
      <w:rPr>
        <w:rFonts w:ascii="Wingdings" w:hAnsi="Wingdings" w:hint="default"/>
      </w:rPr>
    </w:lvl>
    <w:lvl w:ilvl="6" w:tplc="FE2C9A16" w:tentative="1">
      <w:start w:val="1"/>
      <w:numFmt w:val="bullet"/>
      <w:lvlText w:val=""/>
      <w:lvlJc w:val="left"/>
      <w:pPr>
        <w:tabs>
          <w:tab w:val="num" w:pos="5040"/>
        </w:tabs>
        <w:ind w:left="5040" w:hanging="360"/>
      </w:pPr>
      <w:rPr>
        <w:rFonts w:ascii="Wingdings" w:hAnsi="Wingdings" w:hint="default"/>
      </w:rPr>
    </w:lvl>
    <w:lvl w:ilvl="7" w:tplc="AF189C72" w:tentative="1">
      <w:start w:val="1"/>
      <w:numFmt w:val="bullet"/>
      <w:lvlText w:val=""/>
      <w:lvlJc w:val="left"/>
      <w:pPr>
        <w:tabs>
          <w:tab w:val="num" w:pos="5760"/>
        </w:tabs>
        <w:ind w:left="5760" w:hanging="360"/>
      </w:pPr>
      <w:rPr>
        <w:rFonts w:ascii="Wingdings" w:hAnsi="Wingdings" w:hint="default"/>
      </w:rPr>
    </w:lvl>
    <w:lvl w:ilvl="8" w:tplc="36FCF306" w:tentative="1">
      <w:start w:val="1"/>
      <w:numFmt w:val="bullet"/>
      <w:lvlText w:val=""/>
      <w:lvlJc w:val="left"/>
      <w:pPr>
        <w:tabs>
          <w:tab w:val="num" w:pos="6480"/>
        </w:tabs>
        <w:ind w:left="6480" w:hanging="360"/>
      </w:pPr>
      <w:rPr>
        <w:rFonts w:ascii="Wingdings" w:hAnsi="Wingdings" w:hint="default"/>
      </w:rPr>
    </w:lvl>
  </w:abstractNum>
  <w:abstractNum w:abstractNumId="3">
    <w:nsid w:val="062906E2"/>
    <w:multiLevelType w:val="hybridMultilevel"/>
    <w:tmpl w:val="27D432E0"/>
    <w:lvl w:ilvl="0" w:tplc="2F0AE19A">
      <w:start w:val="1"/>
      <w:numFmt w:val="bullet"/>
      <w:lvlText w:val=""/>
      <w:lvlJc w:val="left"/>
      <w:pPr>
        <w:ind w:left="420" w:hanging="420"/>
      </w:pPr>
      <w:rPr>
        <w:rFonts w:ascii="Wingdings" w:hAnsi="Wingdings" w:hint="default"/>
        <w:lang w:val="en-GB"/>
      </w:rPr>
    </w:lvl>
    <w:lvl w:ilvl="1" w:tplc="1D06CF42">
      <w:start w:val="1"/>
      <w:numFmt w:val="bullet"/>
      <w:lvlText w:val="⁃"/>
      <w:lvlJc w:val="left"/>
      <w:pPr>
        <w:ind w:left="840" w:hanging="420"/>
      </w:pPr>
      <w:rPr>
        <w:rFonts w:ascii="メイリオ" w:eastAsia="メイリオ" w:hAnsi="メイリオ" w:hint="eastAsia"/>
      </w:r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2F0AE19A">
      <w:start w:val="1"/>
      <w:numFmt w:val="bullet"/>
      <w:lvlText w:val=""/>
      <w:lvlJc w:val="left"/>
      <w:pPr>
        <w:ind w:left="2520" w:hanging="420"/>
      </w:pPr>
      <w:rPr>
        <w:rFonts w:ascii="Wingdings" w:hAnsi="Wingdings" w:hint="default"/>
      </w:r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069A7266"/>
    <w:multiLevelType w:val="hybridMultilevel"/>
    <w:tmpl w:val="CA048B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1D06CF42">
      <w:start w:val="1"/>
      <w:numFmt w:val="bullet"/>
      <w:lvlText w:val="⁃"/>
      <w:lvlJc w:val="left"/>
      <w:pPr>
        <w:ind w:left="1680" w:hanging="420"/>
      </w:pPr>
      <w:rPr>
        <w:rFonts w:ascii="メイリオ" w:eastAsia="メイリオ" w:hAnsi="メイリオ" w:hint="eastAsia"/>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0FD37C9"/>
    <w:multiLevelType w:val="hybridMultilevel"/>
    <w:tmpl w:val="D6A2A29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235D55BC"/>
    <w:multiLevelType w:val="hybridMultilevel"/>
    <w:tmpl w:val="965CD00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242A0969"/>
    <w:multiLevelType w:val="hybridMultilevel"/>
    <w:tmpl w:val="5170C048"/>
    <w:lvl w:ilvl="0" w:tplc="D32009FA">
      <w:start w:val="5"/>
      <w:numFmt w:val="bullet"/>
      <w:lvlText w:val=""/>
      <w:lvlJc w:val="left"/>
      <w:pPr>
        <w:ind w:left="420" w:hanging="420"/>
      </w:pPr>
      <w:rPr>
        <w:rFonts w:ascii="Symbol" w:eastAsia="Malgun Gothic" w:hAnsi="Symbo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D424FD98">
      <w:start w:val="1"/>
      <w:numFmt w:val="bullet"/>
      <w:lvlText w:val="–"/>
      <w:lvlJc w:val="left"/>
      <w:pPr>
        <w:ind w:left="1680" w:hanging="420"/>
      </w:pPr>
      <w:rPr>
        <w:rFonts w:ascii="Arial" w:hAnsi="Arial"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4725FE0"/>
    <w:multiLevelType w:val="hybridMultilevel"/>
    <w:tmpl w:val="212E5DC2"/>
    <w:lvl w:ilvl="0" w:tplc="2F0AE19A">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24B85739"/>
    <w:multiLevelType w:val="hybridMultilevel"/>
    <w:tmpl w:val="1B04D9AA"/>
    <w:lvl w:ilvl="0" w:tplc="04090005">
      <w:start w:val="1"/>
      <w:numFmt w:val="bullet"/>
      <w:lvlText w:val=""/>
      <w:lvlJc w:val="left"/>
      <w:pPr>
        <w:ind w:left="360" w:hanging="360"/>
      </w:pPr>
      <w:rPr>
        <w:rFonts w:ascii="Wingdings" w:hAnsi="Wingding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nsid w:val="259D217B"/>
    <w:multiLevelType w:val="hybridMultilevel"/>
    <w:tmpl w:val="072A3BDA"/>
    <w:lvl w:ilvl="0" w:tplc="70F84DBE">
      <w:start w:val="1"/>
      <w:numFmt w:val="decimal"/>
      <w:lvlText w:val="[%1]"/>
      <w:lvlJc w:val="left"/>
      <w:pPr>
        <w:tabs>
          <w:tab w:val="num" w:pos="720"/>
        </w:tabs>
        <w:ind w:left="720" w:hanging="720"/>
      </w:pPr>
      <w:rPr>
        <w:rFonts w:hint="default"/>
        <w:lang w:val="en-G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292F2FC1"/>
    <w:multiLevelType w:val="hybridMultilevel"/>
    <w:tmpl w:val="9BA6BC2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CCB125C"/>
    <w:multiLevelType w:val="hybridMultilevel"/>
    <w:tmpl w:val="126892DC"/>
    <w:lvl w:ilvl="0" w:tplc="EF124466">
      <w:start w:val="1"/>
      <w:numFmt w:val="bullet"/>
      <w:lvlText w:val="•"/>
      <w:lvlJc w:val="left"/>
      <w:pPr>
        <w:tabs>
          <w:tab w:val="num" w:pos="720"/>
        </w:tabs>
        <w:ind w:left="720" w:hanging="360"/>
      </w:pPr>
      <w:rPr>
        <w:rFonts w:ascii="Arial" w:hAnsi="Arial" w:hint="default"/>
      </w:rPr>
    </w:lvl>
    <w:lvl w:ilvl="1" w:tplc="7804A89A">
      <w:start w:val="1"/>
      <w:numFmt w:val="bullet"/>
      <w:lvlText w:val=""/>
      <w:lvlJc w:val="left"/>
      <w:pPr>
        <w:tabs>
          <w:tab w:val="num" w:pos="1440"/>
        </w:tabs>
        <w:ind w:left="1440" w:hanging="360"/>
      </w:pPr>
      <w:rPr>
        <w:rFonts w:ascii="Wingdings" w:eastAsia="メイリオ" w:hAnsi="Wingdings" w:hint="default"/>
      </w:rPr>
    </w:lvl>
    <w:lvl w:ilvl="2" w:tplc="B60A1D1E">
      <w:start w:val="2728"/>
      <w:numFmt w:val="bullet"/>
      <w:lvlText w:val="•"/>
      <w:lvlJc w:val="left"/>
      <w:pPr>
        <w:tabs>
          <w:tab w:val="num" w:pos="2160"/>
        </w:tabs>
        <w:ind w:left="2160" w:hanging="360"/>
      </w:pPr>
      <w:rPr>
        <w:rFonts w:ascii="Arial" w:hAnsi="Arial" w:hint="default"/>
      </w:rPr>
    </w:lvl>
    <w:lvl w:ilvl="3" w:tplc="8690D4F6">
      <w:start w:val="2728"/>
      <w:numFmt w:val="bullet"/>
      <w:lvlText w:val="•"/>
      <w:lvlJc w:val="left"/>
      <w:pPr>
        <w:tabs>
          <w:tab w:val="num" w:pos="2880"/>
        </w:tabs>
        <w:ind w:left="2880" w:hanging="360"/>
      </w:pPr>
      <w:rPr>
        <w:rFonts w:ascii="Arial" w:hAnsi="Arial" w:hint="default"/>
      </w:rPr>
    </w:lvl>
    <w:lvl w:ilvl="4" w:tplc="93163152" w:tentative="1">
      <w:start w:val="1"/>
      <w:numFmt w:val="bullet"/>
      <w:lvlText w:val="•"/>
      <w:lvlJc w:val="left"/>
      <w:pPr>
        <w:tabs>
          <w:tab w:val="num" w:pos="3600"/>
        </w:tabs>
        <w:ind w:left="3600" w:hanging="360"/>
      </w:pPr>
      <w:rPr>
        <w:rFonts w:ascii="Arial" w:hAnsi="Arial" w:hint="default"/>
      </w:rPr>
    </w:lvl>
    <w:lvl w:ilvl="5" w:tplc="6E94A8C0" w:tentative="1">
      <w:start w:val="1"/>
      <w:numFmt w:val="bullet"/>
      <w:lvlText w:val="•"/>
      <w:lvlJc w:val="left"/>
      <w:pPr>
        <w:tabs>
          <w:tab w:val="num" w:pos="4320"/>
        </w:tabs>
        <w:ind w:left="4320" w:hanging="360"/>
      </w:pPr>
      <w:rPr>
        <w:rFonts w:ascii="Arial" w:hAnsi="Arial" w:hint="default"/>
      </w:rPr>
    </w:lvl>
    <w:lvl w:ilvl="6" w:tplc="4E62539A" w:tentative="1">
      <w:start w:val="1"/>
      <w:numFmt w:val="bullet"/>
      <w:lvlText w:val="•"/>
      <w:lvlJc w:val="left"/>
      <w:pPr>
        <w:tabs>
          <w:tab w:val="num" w:pos="5040"/>
        </w:tabs>
        <w:ind w:left="5040" w:hanging="360"/>
      </w:pPr>
      <w:rPr>
        <w:rFonts w:ascii="Arial" w:hAnsi="Arial" w:hint="default"/>
      </w:rPr>
    </w:lvl>
    <w:lvl w:ilvl="7" w:tplc="93F007FE" w:tentative="1">
      <w:start w:val="1"/>
      <w:numFmt w:val="bullet"/>
      <w:lvlText w:val="•"/>
      <w:lvlJc w:val="left"/>
      <w:pPr>
        <w:tabs>
          <w:tab w:val="num" w:pos="5760"/>
        </w:tabs>
        <w:ind w:left="5760" w:hanging="360"/>
      </w:pPr>
      <w:rPr>
        <w:rFonts w:ascii="Arial" w:hAnsi="Arial" w:hint="default"/>
      </w:rPr>
    </w:lvl>
    <w:lvl w:ilvl="8" w:tplc="11D0AF16" w:tentative="1">
      <w:start w:val="1"/>
      <w:numFmt w:val="bullet"/>
      <w:lvlText w:val="•"/>
      <w:lvlJc w:val="left"/>
      <w:pPr>
        <w:tabs>
          <w:tab w:val="num" w:pos="6480"/>
        </w:tabs>
        <w:ind w:left="6480" w:hanging="360"/>
      </w:pPr>
      <w:rPr>
        <w:rFonts w:ascii="Arial" w:hAnsi="Arial" w:hint="default"/>
      </w:rPr>
    </w:lvl>
  </w:abstractNum>
  <w:abstractNum w:abstractNumId="13">
    <w:nsid w:val="34DD2DD4"/>
    <w:multiLevelType w:val="hybridMultilevel"/>
    <w:tmpl w:val="B63CB5E6"/>
    <w:lvl w:ilvl="0" w:tplc="2F0AE19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73358D6"/>
    <w:multiLevelType w:val="hybridMultilevel"/>
    <w:tmpl w:val="A7AE4F54"/>
    <w:lvl w:ilvl="0" w:tplc="AA061CB0">
      <w:start w:val="1"/>
      <w:numFmt w:val="bullet"/>
      <w:lvlText w:val=""/>
      <w:lvlJc w:val="left"/>
      <w:pPr>
        <w:tabs>
          <w:tab w:val="num" w:pos="720"/>
        </w:tabs>
        <w:ind w:left="720" w:hanging="360"/>
      </w:pPr>
      <w:rPr>
        <w:rFonts w:ascii="Wingdings" w:hAnsi="Wingdings" w:hint="default"/>
      </w:rPr>
    </w:lvl>
    <w:lvl w:ilvl="1" w:tplc="CC1E14EE">
      <w:start w:val="1"/>
      <w:numFmt w:val="bullet"/>
      <w:lvlText w:val=""/>
      <w:lvlJc w:val="left"/>
      <w:pPr>
        <w:tabs>
          <w:tab w:val="num" w:pos="1440"/>
        </w:tabs>
        <w:ind w:left="1440" w:hanging="360"/>
      </w:pPr>
      <w:rPr>
        <w:rFonts w:ascii="Wingdings" w:hAnsi="Wingdings" w:hint="default"/>
      </w:rPr>
    </w:lvl>
    <w:lvl w:ilvl="2" w:tplc="6B948E82" w:tentative="1">
      <w:start w:val="1"/>
      <w:numFmt w:val="bullet"/>
      <w:lvlText w:val=""/>
      <w:lvlJc w:val="left"/>
      <w:pPr>
        <w:tabs>
          <w:tab w:val="num" w:pos="2160"/>
        </w:tabs>
        <w:ind w:left="2160" w:hanging="360"/>
      </w:pPr>
      <w:rPr>
        <w:rFonts w:ascii="Wingdings" w:hAnsi="Wingdings" w:hint="default"/>
      </w:rPr>
    </w:lvl>
    <w:lvl w:ilvl="3" w:tplc="80022946">
      <w:start w:val="6518"/>
      <w:numFmt w:val="bullet"/>
      <w:lvlText w:val="•"/>
      <w:lvlJc w:val="left"/>
      <w:pPr>
        <w:tabs>
          <w:tab w:val="num" w:pos="2880"/>
        </w:tabs>
        <w:ind w:left="2880" w:hanging="360"/>
      </w:pPr>
      <w:rPr>
        <w:rFonts w:ascii="Arial" w:hAnsi="Arial" w:hint="default"/>
      </w:rPr>
    </w:lvl>
    <w:lvl w:ilvl="4" w:tplc="C0F4D9A2" w:tentative="1">
      <w:start w:val="1"/>
      <w:numFmt w:val="bullet"/>
      <w:lvlText w:val=""/>
      <w:lvlJc w:val="left"/>
      <w:pPr>
        <w:tabs>
          <w:tab w:val="num" w:pos="3600"/>
        </w:tabs>
        <w:ind w:left="3600" w:hanging="360"/>
      </w:pPr>
      <w:rPr>
        <w:rFonts w:ascii="Wingdings" w:hAnsi="Wingdings" w:hint="default"/>
      </w:rPr>
    </w:lvl>
    <w:lvl w:ilvl="5" w:tplc="A44C636C" w:tentative="1">
      <w:start w:val="1"/>
      <w:numFmt w:val="bullet"/>
      <w:lvlText w:val=""/>
      <w:lvlJc w:val="left"/>
      <w:pPr>
        <w:tabs>
          <w:tab w:val="num" w:pos="4320"/>
        </w:tabs>
        <w:ind w:left="4320" w:hanging="360"/>
      </w:pPr>
      <w:rPr>
        <w:rFonts w:ascii="Wingdings" w:hAnsi="Wingdings" w:hint="default"/>
      </w:rPr>
    </w:lvl>
    <w:lvl w:ilvl="6" w:tplc="98DA8EF2" w:tentative="1">
      <w:start w:val="1"/>
      <w:numFmt w:val="bullet"/>
      <w:lvlText w:val=""/>
      <w:lvlJc w:val="left"/>
      <w:pPr>
        <w:tabs>
          <w:tab w:val="num" w:pos="5040"/>
        </w:tabs>
        <w:ind w:left="5040" w:hanging="360"/>
      </w:pPr>
      <w:rPr>
        <w:rFonts w:ascii="Wingdings" w:hAnsi="Wingdings" w:hint="default"/>
      </w:rPr>
    </w:lvl>
    <w:lvl w:ilvl="7" w:tplc="85802556" w:tentative="1">
      <w:start w:val="1"/>
      <w:numFmt w:val="bullet"/>
      <w:lvlText w:val=""/>
      <w:lvlJc w:val="left"/>
      <w:pPr>
        <w:tabs>
          <w:tab w:val="num" w:pos="5760"/>
        </w:tabs>
        <w:ind w:left="5760" w:hanging="360"/>
      </w:pPr>
      <w:rPr>
        <w:rFonts w:ascii="Wingdings" w:hAnsi="Wingdings" w:hint="default"/>
      </w:rPr>
    </w:lvl>
    <w:lvl w:ilvl="8" w:tplc="AD60EFC4" w:tentative="1">
      <w:start w:val="1"/>
      <w:numFmt w:val="bullet"/>
      <w:lvlText w:val=""/>
      <w:lvlJc w:val="left"/>
      <w:pPr>
        <w:tabs>
          <w:tab w:val="num" w:pos="6480"/>
        </w:tabs>
        <w:ind w:left="6480" w:hanging="360"/>
      </w:pPr>
      <w:rPr>
        <w:rFonts w:ascii="Wingdings" w:hAnsi="Wingdings" w:hint="default"/>
      </w:rPr>
    </w:lvl>
  </w:abstractNum>
  <w:abstractNum w:abstractNumId="15">
    <w:nsid w:val="3C170740"/>
    <w:multiLevelType w:val="hybridMultilevel"/>
    <w:tmpl w:val="C400EB06"/>
    <w:lvl w:ilvl="0" w:tplc="F6EA01B4">
      <w:start w:val="1"/>
      <w:numFmt w:val="bullet"/>
      <w:lvlText w:val=""/>
      <w:lvlJc w:val="left"/>
      <w:pPr>
        <w:tabs>
          <w:tab w:val="num" w:pos="720"/>
        </w:tabs>
        <w:ind w:left="720" w:hanging="360"/>
      </w:pPr>
      <w:rPr>
        <w:rFonts w:ascii="Wingdings" w:hAnsi="Wingdings" w:hint="default"/>
      </w:rPr>
    </w:lvl>
    <w:lvl w:ilvl="1" w:tplc="8EB88A68">
      <w:start w:val="1225"/>
      <w:numFmt w:val="bullet"/>
      <w:lvlText w:val="•"/>
      <w:lvlJc w:val="left"/>
      <w:pPr>
        <w:tabs>
          <w:tab w:val="num" w:pos="1440"/>
        </w:tabs>
        <w:ind w:left="1440" w:hanging="360"/>
      </w:pPr>
      <w:rPr>
        <w:rFonts w:ascii="Arial" w:hAnsi="Arial" w:hint="default"/>
      </w:rPr>
    </w:lvl>
    <w:lvl w:ilvl="2" w:tplc="259E6CD0">
      <w:start w:val="1225"/>
      <w:numFmt w:val="bullet"/>
      <w:lvlText w:val="-"/>
      <w:lvlJc w:val="left"/>
      <w:pPr>
        <w:tabs>
          <w:tab w:val="num" w:pos="2160"/>
        </w:tabs>
        <w:ind w:left="2160" w:hanging="360"/>
      </w:pPr>
      <w:rPr>
        <w:rFonts w:ascii="Calibri" w:hAnsi="Calibri" w:hint="default"/>
      </w:rPr>
    </w:lvl>
    <w:lvl w:ilvl="3" w:tplc="BF70C5F2">
      <w:start w:val="1225"/>
      <w:numFmt w:val="bullet"/>
      <w:lvlText w:val=""/>
      <w:lvlJc w:val="left"/>
      <w:pPr>
        <w:tabs>
          <w:tab w:val="num" w:pos="2880"/>
        </w:tabs>
        <w:ind w:left="2880" w:hanging="360"/>
      </w:pPr>
      <w:rPr>
        <w:rFonts w:ascii="Wingdings" w:hAnsi="Wingdings" w:hint="default"/>
      </w:rPr>
    </w:lvl>
    <w:lvl w:ilvl="4" w:tplc="6B725EF6">
      <w:start w:val="1225"/>
      <w:numFmt w:val="bullet"/>
      <w:lvlText w:val="-"/>
      <w:lvlJc w:val="left"/>
      <w:pPr>
        <w:tabs>
          <w:tab w:val="num" w:pos="3600"/>
        </w:tabs>
        <w:ind w:left="3600" w:hanging="360"/>
      </w:pPr>
      <w:rPr>
        <w:rFonts w:ascii="Calibri" w:hAnsi="Calibri" w:hint="default"/>
      </w:rPr>
    </w:lvl>
    <w:lvl w:ilvl="5" w:tplc="67549590">
      <w:start w:val="1225"/>
      <w:numFmt w:val="bullet"/>
      <w:lvlText w:val="-"/>
      <w:lvlJc w:val="left"/>
      <w:pPr>
        <w:tabs>
          <w:tab w:val="num" w:pos="4320"/>
        </w:tabs>
        <w:ind w:left="4320" w:hanging="360"/>
      </w:pPr>
      <w:rPr>
        <w:rFonts w:ascii="Calibri" w:hAnsi="Calibri" w:hint="default"/>
      </w:rPr>
    </w:lvl>
    <w:lvl w:ilvl="6" w:tplc="276803E6" w:tentative="1">
      <w:start w:val="1"/>
      <w:numFmt w:val="bullet"/>
      <w:lvlText w:val=""/>
      <w:lvlJc w:val="left"/>
      <w:pPr>
        <w:tabs>
          <w:tab w:val="num" w:pos="5040"/>
        </w:tabs>
        <w:ind w:left="5040" w:hanging="360"/>
      </w:pPr>
      <w:rPr>
        <w:rFonts w:ascii="Wingdings" w:hAnsi="Wingdings" w:hint="default"/>
      </w:rPr>
    </w:lvl>
    <w:lvl w:ilvl="7" w:tplc="C6BA41A8" w:tentative="1">
      <w:start w:val="1"/>
      <w:numFmt w:val="bullet"/>
      <w:lvlText w:val=""/>
      <w:lvlJc w:val="left"/>
      <w:pPr>
        <w:tabs>
          <w:tab w:val="num" w:pos="5760"/>
        </w:tabs>
        <w:ind w:left="5760" w:hanging="360"/>
      </w:pPr>
      <w:rPr>
        <w:rFonts w:ascii="Wingdings" w:hAnsi="Wingdings" w:hint="default"/>
      </w:rPr>
    </w:lvl>
    <w:lvl w:ilvl="8" w:tplc="5C8CEF92" w:tentative="1">
      <w:start w:val="1"/>
      <w:numFmt w:val="bullet"/>
      <w:lvlText w:val=""/>
      <w:lvlJc w:val="left"/>
      <w:pPr>
        <w:tabs>
          <w:tab w:val="num" w:pos="6480"/>
        </w:tabs>
        <w:ind w:left="6480" w:hanging="360"/>
      </w:pPr>
      <w:rPr>
        <w:rFonts w:ascii="Wingdings" w:hAnsi="Wingdings" w:hint="default"/>
      </w:rPr>
    </w:lvl>
  </w:abstractNum>
  <w:abstractNum w:abstractNumId="16">
    <w:nsid w:val="439C03CF"/>
    <w:multiLevelType w:val="hybridMultilevel"/>
    <w:tmpl w:val="8D964DD0"/>
    <w:lvl w:ilvl="0" w:tplc="EF124466">
      <w:start w:val="1"/>
      <w:numFmt w:val="bullet"/>
      <w:lvlText w:val="•"/>
      <w:lvlJc w:val="left"/>
      <w:pPr>
        <w:tabs>
          <w:tab w:val="num" w:pos="720"/>
        </w:tabs>
        <w:ind w:left="720" w:hanging="360"/>
      </w:pPr>
      <w:rPr>
        <w:rFonts w:ascii="Arial" w:hAnsi="Arial" w:hint="default"/>
      </w:rPr>
    </w:lvl>
    <w:lvl w:ilvl="1" w:tplc="7804A89A">
      <w:start w:val="1"/>
      <w:numFmt w:val="bullet"/>
      <w:lvlText w:val=""/>
      <w:lvlJc w:val="left"/>
      <w:pPr>
        <w:tabs>
          <w:tab w:val="num" w:pos="1440"/>
        </w:tabs>
        <w:ind w:left="1440" w:hanging="360"/>
      </w:pPr>
      <w:rPr>
        <w:rFonts w:ascii="Wingdings" w:eastAsia="メイリオ" w:hAnsi="Wingdings" w:hint="default"/>
      </w:rPr>
    </w:lvl>
    <w:lvl w:ilvl="2" w:tplc="B60A1D1E">
      <w:start w:val="2728"/>
      <w:numFmt w:val="bullet"/>
      <w:lvlText w:val="•"/>
      <w:lvlJc w:val="left"/>
      <w:pPr>
        <w:tabs>
          <w:tab w:val="num" w:pos="2160"/>
        </w:tabs>
        <w:ind w:left="2160" w:hanging="360"/>
      </w:pPr>
      <w:rPr>
        <w:rFonts w:ascii="Arial" w:hAnsi="Arial" w:hint="default"/>
      </w:rPr>
    </w:lvl>
    <w:lvl w:ilvl="3" w:tplc="8690D4F6">
      <w:start w:val="2728"/>
      <w:numFmt w:val="bullet"/>
      <w:lvlText w:val="•"/>
      <w:lvlJc w:val="left"/>
      <w:pPr>
        <w:tabs>
          <w:tab w:val="num" w:pos="2880"/>
        </w:tabs>
        <w:ind w:left="2880" w:hanging="360"/>
      </w:pPr>
      <w:rPr>
        <w:rFonts w:ascii="Arial" w:hAnsi="Arial" w:hint="default"/>
      </w:rPr>
    </w:lvl>
    <w:lvl w:ilvl="4" w:tplc="93163152" w:tentative="1">
      <w:start w:val="1"/>
      <w:numFmt w:val="bullet"/>
      <w:lvlText w:val="•"/>
      <w:lvlJc w:val="left"/>
      <w:pPr>
        <w:tabs>
          <w:tab w:val="num" w:pos="3600"/>
        </w:tabs>
        <w:ind w:left="3600" w:hanging="360"/>
      </w:pPr>
      <w:rPr>
        <w:rFonts w:ascii="Arial" w:hAnsi="Arial" w:hint="default"/>
      </w:rPr>
    </w:lvl>
    <w:lvl w:ilvl="5" w:tplc="6E94A8C0" w:tentative="1">
      <w:start w:val="1"/>
      <w:numFmt w:val="bullet"/>
      <w:lvlText w:val="•"/>
      <w:lvlJc w:val="left"/>
      <w:pPr>
        <w:tabs>
          <w:tab w:val="num" w:pos="4320"/>
        </w:tabs>
        <w:ind w:left="4320" w:hanging="360"/>
      </w:pPr>
      <w:rPr>
        <w:rFonts w:ascii="Arial" w:hAnsi="Arial" w:hint="default"/>
      </w:rPr>
    </w:lvl>
    <w:lvl w:ilvl="6" w:tplc="4E62539A" w:tentative="1">
      <w:start w:val="1"/>
      <w:numFmt w:val="bullet"/>
      <w:lvlText w:val="•"/>
      <w:lvlJc w:val="left"/>
      <w:pPr>
        <w:tabs>
          <w:tab w:val="num" w:pos="5040"/>
        </w:tabs>
        <w:ind w:left="5040" w:hanging="360"/>
      </w:pPr>
      <w:rPr>
        <w:rFonts w:ascii="Arial" w:hAnsi="Arial" w:hint="default"/>
      </w:rPr>
    </w:lvl>
    <w:lvl w:ilvl="7" w:tplc="93F007FE" w:tentative="1">
      <w:start w:val="1"/>
      <w:numFmt w:val="bullet"/>
      <w:lvlText w:val="•"/>
      <w:lvlJc w:val="left"/>
      <w:pPr>
        <w:tabs>
          <w:tab w:val="num" w:pos="5760"/>
        </w:tabs>
        <w:ind w:left="5760" w:hanging="360"/>
      </w:pPr>
      <w:rPr>
        <w:rFonts w:ascii="Arial" w:hAnsi="Arial" w:hint="default"/>
      </w:rPr>
    </w:lvl>
    <w:lvl w:ilvl="8" w:tplc="11D0AF16" w:tentative="1">
      <w:start w:val="1"/>
      <w:numFmt w:val="bullet"/>
      <w:lvlText w:val="•"/>
      <w:lvlJc w:val="left"/>
      <w:pPr>
        <w:tabs>
          <w:tab w:val="num" w:pos="6480"/>
        </w:tabs>
        <w:ind w:left="6480" w:hanging="360"/>
      </w:pPr>
      <w:rPr>
        <w:rFonts w:ascii="Arial" w:hAnsi="Arial" w:hint="default"/>
      </w:rPr>
    </w:lvl>
  </w:abstractNum>
  <w:abstractNum w:abstractNumId="17">
    <w:nsid w:val="45F33790"/>
    <w:multiLevelType w:val="hybridMultilevel"/>
    <w:tmpl w:val="A18ACA14"/>
    <w:lvl w:ilvl="0" w:tplc="EF124466">
      <w:start w:val="1"/>
      <w:numFmt w:val="bullet"/>
      <w:lvlText w:val="•"/>
      <w:lvlJc w:val="left"/>
      <w:pPr>
        <w:tabs>
          <w:tab w:val="num" w:pos="720"/>
        </w:tabs>
        <w:ind w:left="720" w:hanging="360"/>
      </w:pPr>
      <w:rPr>
        <w:rFonts w:ascii="Arial" w:hAnsi="Arial" w:hint="default"/>
      </w:rPr>
    </w:lvl>
    <w:lvl w:ilvl="1" w:tplc="8A74FB8C">
      <w:start w:val="1"/>
      <w:numFmt w:val="decimal"/>
      <w:lvlText w:val="%2)"/>
      <w:lvlJc w:val="left"/>
      <w:pPr>
        <w:tabs>
          <w:tab w:val="num" w:pos="1440"/>
        </w:tabs>
        <w:ind w:left="1440" w:hanging="360"/>
      </w:pPr>
    </w:lvl>
    <w:lvl w:ilvl="2" w:tplc="B60A1D1E">
      <w:start w:val="2728"/>
      <w:numFmt w:val="bullet"/>
      <w:lvlText w:val="•"/>
      <w:lvlJc w:val="left"/>
      <w:pPr>
        <w:tabs>
          <w:tab w:val="num" w:pos="2160"/>
        </w:tabs>
        <w:ind w:left="2160" w:hanging="360"/>
      </w:pPr>
      <w:rPr>
        <w:rFonts w:ascii="Arial" w:hAnsi="Arial" w:hint="default"/>
      </w:rPr>
    </w:lvl>
    <w:lvl w:ilvl="3" w:tplc="8690D4F6">
      <w:start w:val="2728"/>
      <w:numFmt w:val="bullet"/>
      <w:lvlText w:val="•"/>
      <w:lvlJc w:val="left"/>
      <w:pPr>
        <w:tabs>
          <w:tab w:val="num" w:pos="2880"/>
        </w:tabs>
        <w:ind w:left="2880" w:hanging="360"/>
      </w:pPr>
      <w:rPr>
        <w:rFonts w:ascii="Arial" w:hAnsi="Arial" w:hint="default"/>
      </w:rPr>
    </w:lvl>
    <w:lvl w:ilvl="4" w:tplc="93163152" w:tentative="1">
      <w:start w:val="1"/>
      <w:numFmt w:val="bullet"/>
      <w:lvlText w:val="•"/>
      <w:lvlJc w:val="left"/>
      <w:pPr>
        <w:tabs>
          <w:tab w:val="num" w:pos="3600"/>
        </w:tabs>
        <w:ind w:left="3600" w:hanging="360"/>
      </w:pPr>
      <w:rPr>
        <w:rFonts w:ascii="Arial" w:hAnsi="Arial" w:hint="default"/>
      </w:rPr>
    </w:lvl>
    <w:lvl w:ilvl="5" w:tplc="6E94A8C0" w:tentative="1">
      <w:start w:val="1"/>
      <w:numFmt w:val="bullet"/>
      <w:lvlText w:val="•"/>
      <w:lvlJc w:val="left"/>
      <w:pPr>
        <w:tabs>
          <w:tab w:val="num" w:pos="4320"/>
        </w:tabs>
        <w:ind w:left="4320" w:hanging="360"/>
      </w:pPr>
      <w:rPr>
        <w:rFonts w:ascii="Arial" w:hAnsi="Arial" w:hint="default"/>
      </w:rPr>
    </w:lvl>
    <w:lvl w:ilvl="6" w:tplc="4E62539A" w:tentative="1">
      <w:start w:val="1"/>
      <w:numFmt w:val="bullet"/>
      <w:lvlText w:val="•"/>
      <w:lvlJc w:val="left"/>
      <w:pPr>
        <w:tabs>
          <w:tab w:val="num" w:pos="5040"/>
        </w:tabs>
        <w:ind w:left="5040" w:hanging="360"/>
      </w:pPr>
      <w:rPr>
        <w:rFonts w:ascii="Arial" w:hAnsi="Arial" w:hint="default"/>
      </w:rPr>
    </w:lvl>
    <w:lvl w:ilvl="7" w:tplc="93F007FE" w:tentative="1">
      <w:start w:val="1"/>
      <w:numFmt w:val="bullet"/>
      <w:lvlText w:val="•"/>
      <w:lvlJc w:val="left"/>
      <w:pPr>
        <w:tabs>
          <w:tab w:val="num" w:pos="5760"/>
        </w:tabs>
        <w:ind w:left="5760" w:hanging="360"/>
      </w:pPr>
      <w:rPr>
        <w:rFonts w:ascii="Arial" w:hAnsi="Arial" w:hint="default"/>
      </w:rPr>
    </w:lvl>
    <w:lvl w:ilvl="8" w:tplc="11D0AF16" w:tentative="1">
      <w:start w:val="1"/>
      <w:numFmt w:val="bullet"/>
      <w:lvlText w:val="•"/>
      <w:lvlJc w:val="left"/>
      <w:pPr>
        <w:tabs>
          <w:tab w:val="num" w:pos="6480"/>
        </w:tabs>
        <w:ind w:left="6480" w:hanging="360"/>
      </w:pPr>
      <w:rPr>
        <w:rFonts w:ascii="Arial" w:hAnsi="Arial" w:hint="default"/>
      </w:rPr>
    </w:lvl>
  </w:abstractNum>
  <w:abstractNum w:abstractNumId="18">
    <w:nsid w:val="47BE7D6D"/>
    <w:multiLevelType w:val="hybridMultilevel"/>
    <w:tmpl w:val="1E38C600"/>
    <w:lvl w:ilvl="0" w:tplc="2F0AE19A">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4A9E41C1"/>
    <w:multiLevelType w:val="hybridMultilevel"/>
    <w:tmpl w:val="B17C74EA"/>
    <w:lvl w:ilvl="0" w:tplc="2F0AE19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4DD64D4A"/>
    <w:multiLevelType w:val="hybridMultilevel"/>
    <w:tmpl w:val="A87883CC"/>
    <w:lvl w:ilvl="0" w:tplc="6CFA4020">
      <w:start w:val="1"/>
      <w:numFmt w:val="decimal"/>
      <w:lvlText w:val="Option 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57DE2F08"/>
    <w:multiLevelType w:val="hybridMultilevel"/>
    <w:tmpl w:val="0CDEFE7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A4606D8"/>
    <w:multiLevelType w:val="hybridMultilevel"/>
    <w:tmpl w:val="42A0737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5B343493"/>
    <w:multiLevelType w:val="hybridMultilevel"/>
    <w:tmpl w:val="49EA1AE0"/>
    <w:lvl w:ilvl="0" w:tplc="EF124466">
      <w:start w:val="1"/>
      <w:numFmt w:val="bullet"/>
      <w:lvlText w:val="•"/>
      <w:lvlJc w:val="left"/>
      <w:pPr>
        <w:tabs>
          <w:tab w:val="num" w:pos="720"/>
        </w:tabs>
        <w:ind w:left="720" w:hanging="360"/>
      </w:pPr>
      <w:rPr>
        <w:rFonts w:ascii="Arial" w:hAnsi="Arial" w:hint="default"/>
      </w:rPr>
    </w:lvl>
    <w:lvl w:ilvl="1" w:tplc="7804A89A">
      <w:start w:val="1"/>
      <w:numFmt w:val="bullet"/>
      <w:lvlText w:val=""/>
      <w:lvlJc w:val="left"/>
      <w:pPr>
        <w:tabs>
          <w:tab w:val="num" w:pos="1440"/>
        </w:tabs>
        <w:ind w:left="1440" w:hanging="360"/>
      </w:pPr>
      <w:rPr>
        <w:rFonts w:ascii="Wingdings" w:eastAsia="メイリオ" w:hAnsi="Wingdings" w:hint="default"/>
      </w:rPr>
    </w:lvl>
    <w:lvl w:ilvl="2" w:tplc="B60A1D1E">
      <w:start w:val="2728"/>
      <w:numFmt w:val="bullet"/>
      <w:lvlText w:val="•"/>
      <w:lvlJc w:val="left"/>
      <w:pPr>
        <w:tabs>
          <w:tab w:val="num" w:pos="2160"/>
        </w:tabs>
        <w:ind w:left="2160" w:hanging="360"/>
      </w:pPr>
      <w:rPr>
        <w:rFonts w:ascii="Arial" w:hAnsi="Arial" w:hint="default"/>
      </w:rPr>
    </w:lvl>
    <w:lvl w:ilvl="3" w:tplc="8690D4F6">
      <w:start w:val="2728"/>
      <w:numFmt w:val="bullet"/>
      <w:lvlText w:val="•"/>
      <w:lvlJc w:val="left"/>
      <w:pPr>
        <w:tabs>
          <w:tab w:val="num" w:pos="2880"/>
        </w:tabs>
        <w:ind w:left="2880" w:hanging="360"/>
      </w:pPr>
      <w:rPr>
        <w:rFonts w:ascii="Arial" w:hAnsi="Arial" w:hint="default"/>
      </w:rPr>
    </w:lvl>
    <w:lvl w:ilvl="4" w:tplc="93163152" w:tentative="1">
      <w:start w:val="1"/>
      <w:numFmt w:val="bullet"/>
      <w:lvlText w:val="•"/>
      <w:lvlJc w:val="left"/>
      <w:pPr>
        <w:tabs>
          <w:tab w:val="num" w:pos="3600"/>
        </w:tabs>
        <w:ind w:left="3600" w:hanging="360"/>
      </w:pPr>
      <w:rPr>
        <w:rFonts w:ascii="Arial" w:hAnsi="Arial" w:hint="default"/>
      </w:rPr>
    </w:lvl>
    <w:lvl w:ilvl="5" w:tplc="6E94A8C0" w:tentative="1">
      <w:start w:val="1"/>
      <w:numFmt w:val="bullet"/>
      <w:lvlText w:val="•"/>
      <w:lvlJc w:val="left"/>
      <w:pPr>
        <w:tabs>
          <w:tab w:val="num" w:pos="4320"/>
        </w:tabs>
        <w:ind w:left="4320" w:hanging="360"/>
      </w:pPr>
      <w:rPr>
        <w:rFonts w:ascii="Arial" w:hAnsi="Arial" w:hint="default"/>
      </w:rPr>
    </w:lvl>
    <w:lvl w:ilvl="6" w:tplc="4E62539A" w:tentative="1">
      <w:start w:val="1"/>
      <w:numFmt w:val="bullet"/>
      <w:lvlText w:val="•"/>
      <w:lvlJc w:val="left"/>
      <w:pPr>
        <w:tabs>
          <w:tab w:val="num" w:pos="5040"/>
        </w:tabs>
        <w:ind w:left="5040" w:hanging="360"/>
      </w:pPr>
      <w:rPr>
        <w:rFonts w:ascii="Arial" w:hAnsi="Arial" w:hint="default"/>
      </w:rPr>
    </w:lvl>
    <w:lvl w:ilvl="7" w:tplc="93F007FE" w:tentative="1">
      <w:start w:val="1"/>
      <w:numFmt w:val="bullet"/>
      <w:lvlText w:val="•"/>
      <w:lvlJc w:val="left"/>
      <w:pPr>
        <w:tabs>
          <w:tab w:val="num" w:pos="5760"/>
        </w:tabs>
        <w:ind w:left="5760" w:hanging="360"/>
      </w:pPr>
      <w:rPr>
        <w:rFonts w:ascii="Arial" w:hAnsi="Arial" w:hint="default"/>
      </w:rPr>
    </w:lvl>
    <w:lvl w:ilvl="8" w:tplc="11D0AF16" w:tentative="1">
      <w:start w:val="1"/>
      <w:numFmt w:val="bullet"/>
      <w:lvlText w:val="•"/>
      <w:lvlJc w:val="left"/>
      <w:pPr>
        <w:tabs>
          <w:tab w:val="num" w:pos="6480"/>
        </w:tabs>
        <w:ind w:left="6480" w:hanging="360"/>
      </w:pPr>
      <w:rPr>
        <w:rFonts w:ascii="Arial" w:hAnsi="Arial" w:hint="default"/>
      </w:rPr>
    </w:lvl>
  </w:abstractNum>
  <w:abstractNum w:abstractNumId="24">
    <w:nsid w:val="5D2A6ECF"/>
    <w:multiLevelType w:val="hybridMultilevel"/>
    <w:tmpl w:val="D648313E"/>
    <w:lvl w:ilvl="0" w:tplc="2A80E7D8">
      <w:start w:val="1"/>
      <w:numFmt w:val="bullet"/>
      <w:lvlText w:val=""/>
      <w:lvlJc w:val="left"/>
      <w:pPr>
        <w:tabs>
          <w:tab w:val="num" w:pos="720"/>
        </w:tabs>
        <w:ind w:left="720" w:hanging="360"/>
      </w:pPr>
      <w:rPr>
        <w:rFonts w:ascii="Wingdings" w:hAnsi="Wingdings" w:hint="default"/>
      </w:rPr>
    </w:lvl>
    <w:lvl w:ilvl="1" w:tplc="2F0AE19A">
      <w:start w:val="1"/>
      <w:numFmt w:val="bullet"/>
      <w:lvlText w:val=""/>
      <w:lvlJc w:val="left"/>
      <w:pPr>
        <w:tabs>
          <w:tab w:val="num" w:pos="1440"/>
        </w:tabs>
        <w:ind w:left="1440" w:hanging="360"/>
      </w:pPr>
      <w:rPr>
        <w:rFonts w:ascii="Wingdings" w:hAnsi="Wingdings" w:hint="default"/>
      </w:rPr>
    </w:lvl>
    <w:lvl w:ilvl="2" w:tplc="8A52D0AC">
      <w:start w:val="6959"/>
      <w:numFmt w:val="bullet"/>
      <w:lvlText w:val="o"/>
      <w:lvlJc w:val="left"/>
      <w:pPr>
        <w:tabs>
          <w:tab w:val="num" w:pos="2160"/>
        </w:tabs>
        <w:ind w:left="2160" w:hanging="360"/>
      </w:pPr>
      <w:rPr>
        <w:rFonts w:ascii="Courier New" w:hAnsi="Courier New" w:hint="default"/>
      </w:rPr>
    </w:lvl>
    <w:lvl w:ilvl="3" w:tplc="05FAC0D2" w:tentative="1">
      <w:start w:val="1"/>
      <w:numFmt w:val="bullet"/>
      <w:lvlText w:val=""/>
      <w:lvlJc w:val="left"/>
      <w:pPr>
        <w:tabs>
          <w:tab w:val="num" w:pos="2880"/>
        </w:tabs>
        <w:ind w:left="2880" w:hanging="360"/>
      </w:pPr>
      <w:rPr>
        <w:rFonts w:ascii="Wingdings" w:hAnsi="Wingdings" w:hint="default"/>
      </w:rPr>
    </w:lvl>
    <w:lvl w:ilvl="4" w:tplc="DEFABCF4" w:tentative="1">
      <w:start w:val="1"/>
      <w:numFmt w:val="bullet"/>
      <w:lvlText w:val=""/>
      <w:lvlJc w:val="left"/>
      <w:pPr>
        <w:tabs>
          <w:tab w:val="num" w:pos="3600"/>
        </w:tabs>
        <w:ind w:left="3600" w:hanging="360"/>
      </w:pPr>
      <w:rPr>
        <w:rFonts w:ascii="Wingdings" w:hAnsi="Wingdings" w:hint="default"/>
      </w:rPr>
    </w:lvl>
    <w:lvl w:ilvl="5" w:tplc="8F52BDD4" w:tentative="1">
      <w:start w:val="1"/>
      <w:numFmt w:val="bullet"/>
      <w:lvlText w:val=""/>
      <w:lvlJc w:val="left"/>
      <w:pPr>
        <w:tabs>
          <w:tab w:val="num" w:pos="4320"/>
        </w:tabs>
        <w:ind w:left="4320" w:hanging="360"/>
      </w:pPr>
      <w:rPr>
        <w:rFonts w:ascii="Wingdings" w:hAnsi="Wingdings" w:hint="default"/>
      </w:rPr>
    </w:lvl>
    <w:lvl w:ilvl="6" w:tplc="26F87E86" w:tentative="1">
      <w:start w:val="1"/>
      <w:numFmt w:val="bullet"/>
      <w:lvlText w:val=""/>
      <w:lvlJc w:val="left"/>
      <w:pPr>
        <w:tabs>
          <w:tab w:val="num" w:pos="5040"/>
        </w:tabs>
        <w:ind w:left="5040" w:hanging="360"/>
      </w:pPr>
      <w:rPr>
        <w:rFonts w:ascii="Wingdings" w:hAnsi="Wingdings" w:hint="default"/>
      </w:rPr>
    </w:lvl>
    <w:lvl w:ilvl="7" w:tplc="7920667A" w:tentative="1">
      <w:start w:val="1"/>
      <w:numFmt w:val="bullet"/>
      <w:lvlText w:val=""/>
      <w:lvlJc w:val="left"/>
      <w:pPr>
        <w:tabs>
          <w:tab w:val="num" w:pos="5760"/>
        </w:tabs>
        <w:ind w:left="5760" w:hanging="360"/>
      </w:pPr>
      <w:rPr>
        <w:rFonts w:ascii="Wingdings" w:hAnsi="Wingdings" w:hint="default"/>
      </w:rPr>
    </w:lvl>
    <w:lvl w:ilvl="8" w:tplc="C28AC85C" w:tentative="1">
      <w:start w:val="1"/>
      <w:numFmt w:val="bullet"/>
      <w:lvlText w:val=""/>
      <w:lvlJc w:val="left"/>
      <w:pPr>
        <w:tabs>
          <w:tab w:val="num" w:pos="6480"/>
        </w:tabs>
        <w:ind w:left="6480" w:hanging="360"/>
      </w:pPr>
      <w:rPr>
        <w:rFonts w:ascii="Wingdings" w:hAnsi="Wingdings" w:hint="default"/>
      </w:rPr>
    </w:lvl>
  </w:abstractNum>
  <w:abstractNum w:abstractNumId="25">
    <w:nsid w:val="67B01527"/>
    <w:multiLevelType w:val="hybridMultilevel"/>
    <w:tmpl w:val="673E44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C955954"/>
    <w:multiLevelType w:val="hybridMultilevel"/>
    <w:tmpl w:val="611E43B6"/>
    <w:lvl w:ilvl="0" w:tplc="25B04FBC">
      <w:start w:val="1"/>
      <w:numFmt w:val="bullet"/>
      <w:lvlText w:val=""/>
      <w:lvlJc w:val="left"/>
      <w:pPr>
        <w:tabs>
          <w:tab w:val="num" w:pos="720"/>
        </w:tabs>
        <w:ind w:left="720" w:hanging="360"/>
      </w:pPr>
      <w:rPr>
        <w:rFonts w:ascii="Wingdings" w:hAnsi="Wingdings" w:hint="default"/>
      </w:rPr>
    </w:lvl>
    <w:lvl w:ilvl="1" w:tplc="583686CE">
      <w:start w:val="900"/>
      <w:numFmt w:val="bullet"/>
      <w:lvlText w:val="•"/>
      <w:lvlJc w:val="left"/>
      <w:pPr>
        <w:tabs>
          <w:tab w:val="num" w:pos="1440"/>
        </w:tabs>
        <w:ind w:left="1440" w:hanging="360"/>
      </w:pPr>
      <w:rPr>
        <w:rFonts w:ascii="Arial" w:hAnsi="Arial" w:hint="default"/>
      </w:rPr>
    </w:lvl>
    <w:lvl w:ilvl="2" w:tplc="F79EEDF4">
      <w:start w:val="900"/>
      <w:numFmt w:val="bullet"/>
      <w:lvlText w:val="-"/>
      <w:lvlJc w:val="left"/>
      <w:pPr>
        <w:tabs>
          <w:tab w:val="num" w:pos="2160"/>
        </w:tabs>
        <w:ind w:left="2160" w:hanging="360"/>
      </w:pPr>
      <w:rPr>
        <w:rFonts w:ascii="Calibri" w:hAnsi="Calibri" w:hint="default"/>
      </w:rPr>
    </w:lvl>
    <w:lvl w:ilvl="3" w:tplc="4E240E7C" w:tentative="1">
      <w:start w:val="1"/>
      <w:numFmt w:val="bullet"/>
      <w:lvlText w:val=""/>
      <w:lvlJc w:val="left"/>
      <w:pPr>
        <w:tabs>
          <w:tab w:val="num" w:pos="2880"/>
        </w:tabs>
        <w:ind w:left="2880" w:hanging="360"/>
      </w:pPr>
      <w:rPr>
        <w:rFonts w:ascii="Wingdings" w:hAnsi="Wingdings" w:hint="default"/>
      </w:rPr>
    </w:lvl>
    <w:lvl w:ilvl="4" w:tplc="141839D2" w:tentative="1">
      <w:start w:val="1"/>
      <w:numFmt w:val="bullet"/>
      <w:lvlText w:val=""/>
      <w:lvlJc w:val="left"/>
      <w:pPr>
        <w:tabs>
          <w:tab w:val="num" w:pos="3600"/>
        </w:tabs>
        <w:ind w:left="3600" w:hanging="360"/>
      </w:pPr>
      <w:rPr>
        <w:rFonts w:ascii="Wingdings" w:hAnsi="Wingdings" w:hint="default"/>
      </w:rPr>
    </w:lvl>
    <w:lvl w:ilvl="5" w:tplc="81B2FA40" w:tentative="1">
      <w:start w:val="1"/>
      <w:numFmt w:val="bullet"/>
      <w:lvlText w:val=""/>
      <w:lvlJc w:val="left"/>
      <w:pPr>
        <w:tabs>
          <w:tab w:val="num" w:pos="4320"/>
        </w:tabs>
        <w:ind w:left="4320" w:hanging="360"/>
      </w:pPr>
      <w:rPr>
        <w:rFonts w:ascii="Wingdings" w:hAnsi="Wingdings" w:hint="default"/>
      </w:rPr>
    </w:lvl>
    <w:lvl w:ilvl="6" w:tplc="2864DF2E" w:tentative="1">
      <w:start w:val="1"/>
      <w:numFmt w:val="bullet"/>
      <w:lvlText w:val=""/>
      <w:lvlJc w:val="left"/>
      <w:pPr>
        <w:tabs>
          <w:tab w:val="num" w:pos="5040"/>
        </w:tabs>
        <w:ind w:left="5040" w:hanging="360"/>
      </w:pPr>
      <w:rPr>
        <w:rFonts w:ascii="Wingdings" w:hAnsi="Wingdings" w:hint="default"/>
      </w:rPr>
    </w:lvl>
    <w:lvl w:ilvl="7" w:tplc="8F22B31C" w:tentative="1">
      <w:start w:val="1"/>
      <w:numFmt w:val="bullet"/>
      <w:lvlText w:val=""/>
      <w:lvlJc w:val="left"/>
      <w:pPr>
        <w:tabs>
          <w:tab w:val="num" w:pos="5760"/>
        </w:tabs>
        <w:ind w:left="5760" w:hanging="360"/>
      </w:pPr>
      <w:rPr>
        <w:rFonts w:ascii="Wingdings" w:hAnsi="Wingdings" w:hint="default"/>
      </w:rPr>
    </w:lvl>
    <w:lvl w:ilvl="8" w:tplc="EB78F396" w:tentative="1">
      <w:start w:val="1"/>
      <w:numFmt w:val="bullet"/>
      <w:lvlText w:val=""/>
      <w:lvlJc w:val="left"/>
      <w:pPr>
        <w:tabs>
          <w:tab w:val="num" w:pos="6480"/>
        </w:tabs>
        <w:ind w:left="6480" w:hanging="360"/>
      </w:pPr>
      <w:rPr>
        <w:rFonts w:ascii="Wingdings" w:hAnsi="Wingdings" w:hint="default"/>
      </w:rPr>
    </w:lvl>
  </w:abstractNum>
  <w:abstractNum w:abstractNumId="27">
    <w:nsid w:val="6E9F0E60"/>
    <w:multiLevelType w:val="hybridMultilevel"/>
    <w:tmpl w:val="6DA4A22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74EF3AC5"/>
    <w:multiLevelType w:val="hybridMultilevel"/>
    <w:tmpl w:val="CE2C01E2"/>
    <w:lvl w:ilvl="0" w:tplc="7F4CFF86">
      <w:start w:val="1"/>
      <w:numFmt w:val="bullet"/>
      <w:lvlText w:val="•"/>
      <w:lvlJc w:val="left"/>
      <w:pPr>
        <w:tabs>
          <w:tab w:val="num" w:pos="720"/>
        </w:tabs>
        <w:ind w:left="720" w:hanging="360"/>
      </w:pPr>
      <w:rPr>
        <w:rFonts w:ascii="Arial" w:hAnsi="Arial" w:hint="default"/>
      </w:rPr>
    </w:lvl>
    <w:lvl w:ilvl="1" w:tplc="5A46BC38">
      <w:start w:val="1"/>
      <w:numFmt w:val="decimal"/>
      <w:lvlText w:val="%2)"/>
      <w:lvlJc w:val="left"/>
      <w:pPr>
        <w:tabs>
          <w:tab w:val="num" w:pos="1440"/>
        </w:tabs>
        <w:ind w:left="1440" w:hanging="360"/>
      </w:pPr>
    </w:lvl>
    <w:lvl w:ilvl="2" w:tplc="512420A0">
      <w:start w:val="6475"/>
      <w:numFmt w:val="bullet"/>
      <w:lvlText w:val="•"/>
      <w:lvlJc w:val="left"/>
      <w:pPr>
        <w:tabs>
          <w:tab w:val="num" w:pos="2160"/>
        </w:tabs>
        <w:ind w:left="2160" w:hanging="360"/>
      </w:pPr>
      <w:rPr>
        <w:rFonts w:ascii="Arial" w:hAnsi="Arial" w:hint="default"/>
      </w:rPr>
    </w:lvl>
    <w:lvl w:ilvl="3" w:tplc="F81AAC7A">
      <w:start w:val="6475"/>
      <w:numFmt w:val="bullet"/>
      <w:lvlText w:val="•"/>
      <w:lvlJc w:val="left"/>
      <w:pPr>
        <w:tabs>
          <w:tab w:val="num" w:pos="2880"/>
        </w:tabs>
        <w:ind w:left="2880" w:hanging="360"/>
      </w:pPr>
      <w:rPr>
        <w:rFonts w:ascii="Arial" w:hAnsi="Arial" w:hint="default"/>
      </w:rPr>
    </w:lvl>
    <w:lvl w:ilvl="4" w:tplc="705CD810" w:tentative="1">
      <w:start w:val="1"/>
      <w:numFmt w:val="bullet"/>
      <w:lvlText w:val="•"/>
      <w:lvlJc w:val="left"/>
      <w:pPr>
        <w:tabs>
          <w:tab w:val="num" w:pos="3600"/>
        </w:tabs>
        <w:ind w:left="3600" w:hanging="360"/>
      </w:pPr>
      <w:rPr>
        <w:rFonts w:ascii="Arial" w:hAnsi="Arial" w:hint="default"/>
      </w:rPr>
    </w:lvl>
    <w:lvl w:ilvl="5" w:tplc="9FF60828" w:tentative="1">
      <w:start w:val="1"/>
      <w:numFmt w:val="bullet"/>
      <w:lvlText w:val="•"/>
      <w:lvlJc w:val="left"/>
      <w:pPr>
        <w:tabs>
          <w:tab w:val="num" w:pos="4320"/>
        </w:tabs>
        <w:ind w:left="4320" w:hanging="360"/>
      </w:pPr>
      <w:rPr>
        <w:rFonts w:ascii="Arial" w:hAnsi="Arial" w:hint="default"/>
      </w:rPr>
    </w:lvl>
    <w:lvl w:ilvl="6" w:tplc="5A4210D6" w:tentative="1">
      <w:start w:val="1"/>
      <w:numFmt w:val="bullet"/>
      <w:lvlText w:val="•"/>
      <w:lvlJc w:val="left"/>
      <w:pPr>
        <w:tabs>
          <w:tab w:val="num" w:pos="5040"/>
        </w:tabs>
        <w:ind w:left="5040" w:hanging="360"/>
      </w:pPr>
      <w:rPr>
        <w:rFonts w:ascii="Arial" w:hAnsi="Arial" w:hint="default"/>
      </w:rPr>
    </w:lvl>
    <w:lvl w:ilvl="7" w:tplc="67A0EE54" w:tentative="1">
      <w:start w:val="1"/>
      <w:numFmt w:val="bullet"/>
      <w:lvlText w:val="•"/>
      <w:lvlJc w:val="left"/>
      <w:pPr>
        <w:tabs>
          <w:tab w:val="num" w:pos="5760"/>
        </w:tabs>
        <w:ind w:left="5760" w:hanging="360"/>
      </w:pPr>
      <w:rPr>
        <w:rFonts w:ascii="Arial" w:hAnsi="Arial" w:hint="default"/>
      </w:rPr>
    </w:lvl>
    <w:lvl w:ilvl="8" w:tplc="A2D44AFA" w:tentative="1">
      <w:start w:val="1"/>
      <w:numFmt w:val="bullet"/>
      <w:lvlText w:val="•"/>
      <w:lvlJc w:val="left"/>
      <w:pPr>
        <w:tabs>
          <w:tab w:val="num" w:pos="6480"/>
        </w:tabs>
        <w:ind w:left="6480" w:hanging="360"/>
      </w:pPr>
      <w:rPr>
        <w:rFonts w:ascii="Arial" w:hAnsi="Arial" w:hint="default"/>
      </w:rPr>
    </w:lvl>
  </w:abstractNum>
  <w:abstractNum w:abstractNumId="29">
    <w:nsid w:val="78343952"/>
    <w:multiLevelType w:val="hybridMultilevel"/>
    <w:tmpl w:val="7C7AB06C"/>
    <w:lvl w:ilvl="0" w:tplc="2F0AE19A">
      <w:start w:val="1"/>
      <w:numFmt w:val="bullet"/>
      <w:lvlText w:val=""/>
      <w:lvlJc w:val="left"/>
      <w:pPr>
        <w:ind w:left="2100" w:hanging="420"/>
      </w:pPr>
      <w:rPr>
        <w:rFonts w:ascii="Wingdings" w:hAnsi="Wingdings" w:hint="default"/>
      </w:rPr>
    </w:lvl>
    <w:lvl w:ilvl="1" w:tplc="0409000B" w:tentative="1">
      <w:start w:val="1"/>
      <w:numFmt w:val="bullet"/>
      <w:lvlText w:val=""/>
      <w:lvlJc w:val="left"/>
      <w:pPr>
        <w:ind w:left="2520" w:hanging="420"/>
      </w:pPr>
      <w:rPr>
        <w:rFonts w:ascii="Wingdings" w:hAnsi="Wingdings" w:hint="default"/>
      </w:rPr>
    </w:lvl>
    <w:lvl w:ilvl="2" w:tplc="0409000D"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B" w:tentative="1">
      <w:start w:val="1"/>
      <w:numFmt w:val="bullet"/>
      <w:lvlText w:val=""/>
      <w:lvlJc w:val="left"/>
      <w:pPr>
        <w:ind w:left="3780" w:hanging="420"/>
      </w:pPr>
      <w:rPr>
        <w:rFonts w:ascii="Wingdings" w:hAnsi="Wingdings" w:hint="default"/>
      </w:rPr>
    </w:lvl>
    <w:lvl w:ilvl="5" w:tplc="0409000D"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B" w:tentative="1">
      <w:start w:val="1"/>
      <w:numFmt w:val="bullet"/>
      <w:lvlText w:val=""/>
      <w:lvlJc w:val="left"/>
      <w:pPr>
        <w:ind w:left="5040" w:hanging="420"/>
      </w:pPr>
      <w:rPr>
        <w:rFonts w:ascii="Wingdings" w:hAnsi="Wingdings" w:hint="default"/>
      </w:rPr>
    </w:lvl>
    <w:lvl w:ilvl="8" w:tplc="0409000D" w:tentative="1">
      <w:start w:val="1"/>
      <w:numFmt w:val="bullet"/>
      <w:lvlText w:val=""/>
      <w:lvlJc w:val="left"/>
      <w:pPr>
        <w:ind w:left="5460" w:hanging="420"/>
      </w:pPr>
      <w:rPr>
        <w:rFonts w:ascii="Wingdings" w:hAnsi="Wingdings" w:hint="default"/>
      </w:rPr>
    </w:lvl>
  </w:abstractNum>
  <w:abstractNum w:abstractNumId="30">
    <w:nsid w:val="78AB153C"/>
    <w:multiLevelType w:val="hybridMultilevel"/>
    <w:tmpl w:val="7B88B5B4"/>
    <w:lvl w:ilvl="0" w:tplc="2F0AE19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7EAA076F"/>
    <w:multiLevelType w:val="hybridMultilevel"/>
    <w:tmpl w:val="0C3CB198"/>
    <w:lvl w:ilvl="0" w:tplc="D32009FA">
      <w:start w:val="5"/>
      <w:numFmt w:val="bullet"/>
      <w:lvlText w:val=""/>
      <w:lvlJc w:val="left"/>
      <w:pPr>
        <w:ind w:left="420" w:hanging="420"/>
      </w:pPr>
      <w:rPr>
        <w:rFonts w:ascii="Symbol" w:eastAsia="Malgun Gothic" w:hAnsi="Symbo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2"/>
  </w:num>
  <w:num w:numId="2">
    <w:abstractNumId w:val="10"/>
  </w:num>
  <w:num w:numId="3">
    <w:abstractNumId w:val="30"/>
  </w:num>
  <w:num w:numId="4">
    <w:abstractNumId w:val="11"/>
  </w:num>
  <w:num w:numId="5">
    <w:abstractNumId w:val="1"/>
  </w:num>
  <w:num w:numId="6">
    <w:abstractNumId w:val="4"/>
  </w:num>
  <w:num w:numId="7">
    <w:abstractNumId w:val="28"/>
  </w:num>
  <w:num w:numId="8">
    <w:abstractNumId w:val="17"/>
  </w:num>
  <w:num w:numId="9">
    <w:abstractNumId w:val="16"/>
  </w:num>
  <w:num w:numId="10">
    <w:abstractNumId w:val="23"/>
  </w:num>
  <w:num w:numId="11">
    <w:abstractNumId w:val="12"/>
  </w:num>
  <w:num w:numId="12">
    <w:abstractNumId w:val="24"/>
  </w:num>
  <w:num w:numId="13">
    <w:abstractNumId w:val="14"/>
  </w:num>
  <w:num w:numId="14">
    <w:abstractNumId w:val="0"/>
  </w:num>
  <w:num w:numId="15">
    <w:abstractNumId w:val="15"/>
  </w:num>
  <w:num w:numId="16">
    <w:abstractNumId w:val="2"/>
  </w:num>
  <w:num w:numId="17">
    <w:abstractNumId w:val="26"/>
  </w:num>
  <w:num w:numId="18">
    <w:abstractNumId w:val="5"/>
  </w:num>
  <w:num w:numId="19">
    <w:abstractNumId w:val="6"/>
  </w:num>
  <w:num w:numId="20">
    <w:abstractNumId w:val="27"/>
  </w:num>
  <w:num w:numId="21">
    <w:abstractNumId w:val="3"/>
  </w:num>
  <w:num w:numId="22">
    <w:abstractNumId w:val="29"/>
  </w:num>
  <w:num w:numId="23">
    <w:abstractNumId w:val="20"/>
  </w:num>
  <w:num w:numId="24">
    <w:abstractNumId w:val="8"/>
  </w:num>
  <w:num w:numId="25">
    <w:abstractNumId w:val="13"/>
  </w:num>
  <w:num w:numId="26">
    <w:abstractNumId w:val="18"/>
  </w:num>
  <w:num w:numId="27">
    <w:abstractNumId w:val="31"/>
  </w:num>
  <w:num w:numId="28">
    <w:abstractNumId w:val="7"/>
  </w:num>
  <w:num w:numId="29">
    <w:abstractNumId w:val="19"/>
  </w:num>
  <w:num w:numId="30">
    <w:abstractNumId w:val="25"/>
  </w:num>
  <w:num w:numId="31">
    <w:abstractNumId w:val="21"/>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oNotTrackFormatting/>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0135"/>
    <w:rsid w:val="000006C2"/>
    <w:rsid w:val="00002CF5"/>
    <w:rsid w:val="00005F34"/>
    <w:rsid w:val="000077DD"/>
    <w:rsid w:val="00007F11"/>
    <w:rsid w:val="0002564E"/>
    <w:rsid w:val="00033042"/>
    <w:rsid w:val="000420B7"/>
    <w:rsid w:val="00042730"/>
    <w:rsid w:val="000429B4"/>
    <w:rsid w:val="00053C08"/>
    <w:rsid w:val="000545C7"/>
    <w:rsid w:val="00054E28"/>
    <w:rsid w:val="000874C9"/>
    <w:rsid w:val="00097E1C"/>
    <w:rsid w:val="000A49E6"/>
    <w:rsid w:val="000A5B45"/>
    <w:rsid w:val="000A5D6B"/>
    <w:rsid w:val="000A73FA"/>
    <w:rsid w:val="000C25E6"/>
    <w:rsid w:val="000C6AB4"/>
    <w:rsid w:val="000E4068"/>
    <w:rsid w:val="000F0400"/>
    <w:rsid w:val="000F3F13"/>
    <w:rsid w:val="00100AE4"/>
    <w:rsid w:val="001064B8"/>
    <w:rsid w:val="00106DBC"/>
    <w:rsid w:val="00110041"/>
    <w:rsid w:val="00112008"/>
    <w:rsid w:val="00115BC8"/>
    <w:rsid w:val="00123593"/>
    <w:rsid w:val="0013681D"/>
    <w:rsid w:val="001379D6"/>
    <w:rsid w:val="00141588"/>
    <w:rsid w:val="00145E8C"/>
    <w:rsid w:val="001475DD"/>
    <w:rsid w:val="001506E8"/>
    <w:rsid w:val="001610B6"/>
    <w:rsid w:val="00162A64"/>
    <w:rsid w:val="0018523E"/>
    <w:rsid w:val="00185938"/>
    <w:rsid w:val="00193388"/>
    <w:rsid w:val="001957B1"/>
    <w:rsid w:val="001A2140"/>
    <w:rsid w:val="001A47B2"/>
    <w:rsid w:val="001B5159"/>
    <w:rsid w:val="001B66C7"/>
    <w:rsid w:val="001C09A6"/>
    <w:rsid w:val="001C385B"/>
    <w:rsid w:val="001C4AF7"/>
    <w:rsid w:val="001C5393"/>
    <w:rsid w:val="001C5C63"/>
    <w:rsid w:val="001C7151"/>
    <w:rsid w:val="001D1D59"/>
    <w:rsid w:val="001E10D2"/>
    <w:rsid w:val="001E292A"/>
    <w:rsid w:val="001E7726"/>
    <w:rsid w:val="001E798C"/>
    <w:rsid w:val="001F1364"/>
    <w:rsid w:val="001F2A75"/>
    <w:rsid w:val="001F4960"/>
    <w:rsid w:val="00201B70"/>
    <w:rsid w:val="002043DF"/>
    <w:rsid w:val="002049AC"/>
    <w:rsid w:val="00210671"/>
    <w:rsid w:val="00232591"/>
    <w:rsid w:val="00236C6F"/>
    <w:rsid w:val="00252ED3"/>
    <w:rsid w:val="00264F0D"/>
    <w:rsid w:val="00267490"/>
    <w:rsid w:val="00271169"/>
    <w:rsid w:val="00272E0D"/>
    <w:rsid w:val="00290998"/>
    <w:rsid w:val="002A49E9"/>
    <w:rsid w:val="002A6A93"/>
    <w:rsid w:val="002B2FF6"/>
    <w:rsid w:val="002B6514"/>
    <w:rsid w:val="002C62D3"/>
    <w:rsid w:val="002C6CC1"/>
    <w:rsid w:val="002E6D28"/>
    <w:rsid w:val="002F329A"/>
    <w:rsid w:val="0030016B"/>
    <w:rsid w:val="00303356"/>
    <w:rsid w:val="00313DC3"/>
    <w:rsid w:val="003149C9"/>
    <w:rsid w:val="003162FE"/>
    <w:rsid w:val="00320F0D"/>
    <w:rsid w:val="00324EDE"/>
    <w:rsid w:val="003276C7"/>
    <w:rsid w:val="00334F76"/>
    <w:rsid w:val="003443ED"/>
    <w:rsid w:val="00362706"/>
    <w:rsid w:val="00363ADB"/>
    <w:rsid w:val="00367723"/>
    <w:rsid w:val="00367E7A"/>
    <w:rsid w:val="00370AA1"/>
    <w:rsid w:val="0037340E"/>
    <w:rsid w:val="00382900"/>
    <w:rsid w:val="003920E5"/>
    <w:rsid w:val="003A0E5E"/>
    <w:rsid w:val="003B50C7"/>
    <w:rsid w:val="003C7B80"/>
    <w:rsid w:val="003D279C"/>
    <w:rsid w:val="003D7385"/>
    <w:rsid w:val="003D79F5"/>
    <w:rsid w:val="003E5468"/>
    <w:rsid w:val="003E7C6E"/>
    <w:rsid w:val="003F3109"/>
    <w:rsid w:val="003F373F"/>
    <w:rsid w:val="00400135"/>
    <w:rsid w:val="004230E4"/>
    <w:rsid w:val="00427235"/>
    <w:rsid w:val="004336A8"/>
    <w:rsid w:val="0043507E"/>
    <w:rsid w:val="0043706D"/>
    <w:rsid w:val="00451C90"/>
    <w:rsid w:val="00453D84"/>
    <w:rsid w:val="0045784E"/>
    <w:rsid w:val="00460257"/>
    <w:rsid w:val="00461142"/>
    <w:rsid w:val="004669EB"/>
    <w:rsid w:val="00466FA7"/>
    <w:rsid w:val="00467B07"/>
    <w:rsid w:val="004758A5"/>
    <w:rsid w:val="00480BD4"/>
    <w:rsid w:val="00483905"/>
    <w:rsid w:val="00492611"/>
    <w:rsid w:val="0049583B"/>
    <w:rsid w:val="004B3C14"/>
    <w:rsid w:val="004B77A5"/>
    <w:rsid w:val="004C47DC"/>
    <w:rsid w:val="004C7A5C"/>
    <w:rsid w:val="004D7C63"/>
    <w:rsid w:val="004F757A"/>
    <w:rsid w:val="00501DCD"/>
    <w:rsid w:val="00503179"/>
    <w:rsid w:val="005049B1"/>
    <w:rsid w:val="005054CA"/>
    <w:rsid w:val="00506989"/>
    <w:rsid w:val="00517B24"/>
    <w:rsid w:val="00526CA6"/>
    <w:rsid w:val="005278F7"/>
    <w:rsid w:val="00527B8C"/>
    <w:rsid w:val="00546333"/>
    <w:rsid w:val="00553066"/>
    <w:rsid w:val="00564E03"/>
    <w:rsid w:val="005716FA"/>
    <w:rsid w:val="00575E33"/>
    <w:rsid w:val="00582010"/>
    <w:rsid w:val="00592EFA"/>
    <w:rsid w:val="00593C71"/>
    <w:rsid w:val="005A3347"/>
    <w:rsid w:val="005A346E"/>
    <w:rsid w:val="005B4358"/>
    <w:rsid w:val="005D67AA"/>
    <w:rsid w:val="005E47E8"/>
    <w:rsid w:val="005E7F61"/>
    <w:rsid w:val="005F2AD4"/>
    <w:rsid w:val="005F7443"/>
    <w:rsid w:val="005F76EB"/>
    <w:rsid w:val="0061515F"/>
    <w:rsid w:val="00621118"/>
    <w:rsid w:val="00621A48"/>
    <w:rsid w:val="00621E48"/>
    <w:rsid w:val="0064643B"/>
    <w:rsid w:val="00655C10"/>
    <w:rsid w:val="006676C7"/>
    <w:rsid w:val="006741D0"/>
    <w:rsid w:val="00677558"/>
    <w:rsid w:val="00687031"/>
    <w:rsid w:val="006B12B4"/>
    <w:rsid w:val="006C386B"/>
    <w:rsid w:val="006C72C6"/>
    <w:rsid w:val="006C7A8D"/>
    <w:rsid w:val="006C7D10"/>
    <w:rsid w:val="006D0B06"/>
    <w:rsid w:val="006D2C31"/>
    <w:rsid w:val="006F355B"/>
    <w:rsid w:val="006F3DD8"/>
    <w:rsid w:val="006F7FC1"/>
    <w:rsid w:val="00702F99"/>
    <w:rsid w:val="007035A0"/>
    <w:rsid w:val="00704543"/>
    <w:rsid w:val="00706BBE"/>
    <w:rsid w:val="007417BF"/>
    <w:rsid w:val="0074530D"/>
    <w:rsid w:val="00754BF0"/>
    <w:rsid w:val="007650B5"/>
    <w:rsid w:val="0077133A"/>
    <w:rsid w:val="00771834"/>
    <w:rsid w:val="00776CAF"/>
    <w:rsid w:val="007778D1"/>
    <w:rsid w:val="00791672"/>
    <w:rsid w:val="007965BD"/>
    <w:rsid w:val="007C088D"/>
    <w:rsid w:val="007C0F42"/>
    <w:rsid w:val="007C3D1C"/>
    <w:rsid w:val="007C3F56"/>
    <w:rsid w:val="007D4DBA"/>
    <w:rsid w:val="007F08E9"/>
    <w:rsid w:val="007F13FD"/>
    <w:rsid w:val="007F394C"/>
    <w:rsid w:val="007F3A10"/>
    <w:rsid w:val="00811A08"/>
    <w:rsid w:val="008133F1"/>
    <w:rsid w:val="00815DBB"/>
    <w:rsid w:val="00823E27"/>
    <w:rsid w:val="00836EA2"/>
    <w:rsid w:val="00840D95"/>
    <w:rsid w:val="00844637"/>
    <w:rsid w:val="00847AD2"/>
    <w:rsid w:val="00851E64"/>
    <w:rsid w:val="00851FF5"/>
    <w:rsid w:val="00861E70"/>
    <w:rsid w:val="00871DFF"/>
    <w:rsid w:val="00893948"/>
    <w:rsid w:val="008940D0"/>
    <w:rsid w:val="00894D0E"/>
    <w:rsid w:val="008A2281"/>
    <w:rsid w:val="008A7E0B"/>
    <w:rsid w:val="008C0498"/>
    <w:rsid w:val="008C1107"/>
    <w:rsid w:val="008C6223"/>
    <w:rsid w:val="008D1610"/>
    <w:rsid w:val="008D7B12"/>
    <w:rsid w:val="008E1DF2"/>
    <w:rsid w:val="008F0EC8"/>
    <w:rsid w:val="00901E61"/>
    <w:rsid w:val="00906381"/>
    <w:rsid w:val="00912059"/>
    <w:rsid w:val="00912420"/>
    <w:rsid w:val="00912F44"/>
    <w:rsid w:val="00915BB0"/>
    <w:rsid w:val="009215AF"/>
    <w:rsid w:val="0092429E"/>
    <w:rsid w:val="00927A3F"/>
    <w:rsid w:val="009373BF"/>
    <w:rsid w:val="00944830"/>
    <w:rsid w:val="00946DF6"/>
    <w:rsid w:val="009475B7"/>
    <w:rsid w:val="009510BD"/>
    <w:rsid w:val="009548D4"/>
    <w:rsid w:val="00956799"/>
    <w:rsid w:val="009620E9"/>
    <w:rsid w:val="00962347"/>
    <w:rsid w:val="00964AFE"/>
    <w:rsid w:val="00965295"/>
    <w:rsid w:val="00980229"/>
    <w:rsid w:val="009A2E34"/>
    <w:rsid w:val="009B45C8"/>
    <w:rsid w:val="009B75E6"/>
    <w:rsid w:val="009C3050"/>
    <w:rsid w:val="009C5421"/>
    <w:rsid w:val="009D0309"/>
    <w:rsid w:val="009D14B4"/>
    <w:rsid w:val="009F1017"/>
    <w:rsid w:val="009F253C"/>
    <w:rsid w:val="009F46BC"/>
    <w:rsid w:val="009F479A"/>
    <w:rsid w:val="00A26F63"/>
    <w:rsid w:val="00A31B24"/>
    <w:rsid w:val="00A4015F"/>
    <w:rsid w:val="00A412D4"/>
    <w:rsid w:val="00A44CED"/>
    <w:rsid w:val="00A46BB0"/>
    <w:rsid w:val="00A5545A"/>
    <w:rsid w:val="00A60C60"/>
    <w:rsid w:val="00A623B0"/>
    <w:rsid w:val="00A6573C"/>
    <w:rsid w:val="00A67F02"/>
    <w:rsid w:val="00A72E76"/>
    <w:rsid w:val="00A856A5"/>
    <w:rsid w:val="00A85A33"/>
    <w:rsid w:val="00A8773A"/>
    <w:rsid w:val="00AA0EE1"/>
    <w:rsid w:val="00AA17B7"/>
    <w:rsid w:val="00AB112B"/>
    <w:rsid w:val="00AB5293"/>
    <w:rsid w:val="00AB74A0"/>
    <w:rsid w:val="00AC2738"/>
    <w:rsid w:val="00AC3F61"/>
    <w:rsid w:val="00AC4FCF"/>
    <w:rsid w:val="00AD0A60"/>
    <w:rsid w:val="00AD2945"/>
    <w:rsid w:val="00AD42D7"/>
    <w:rsid w:val="00AD7E59"/>
    <w:rsid w:val="00AE4310"/>
    <w:rsid w:val="00AE59ED"/>
    <w:rsid w:val="00AE6778"/>
    <w:rsid w:val="00AF16CD"/>
    <w:rsid w:val="00AF180C"/>
    <w:rsid w:val="00AF74A0"/>
    <w:rsid w:val="00B02165"/>
    <w:rsid w:val="00B11806"/>
    <w:rsid w:val="00B139BC"/>
    <w:rsid w:val="00B13DC5"/>
    <w:rsid w:val="00B15C1B"/>
    <w:rsid w:val="00B15CD0"/>
    <w:rsid w:val="00B165D2"/>
    <w:rsid w:val="00B23650"/>
    <w:rsid w:val="00B35887"/>
    <w:rsid w:val="00B427F4"/>
    <w:rsid w:val="00B644AD"/>
    <w:rsid w:val="00B662B1"/>
    <w:rsid w:val="00B96AC0"/>
    <w:rsid w:val="00B97D52"/>
    <w:rsid w:val="00BA43EE"/>
    <w:rsid w:val="00BB0183"/>
    <w:rsid w:val="00BB1023"/>
    <w:rsid w:val="00BB10BC"/>
    <w:rsid w:val="00BB294B"/>
    <w:rsid w:val="00BB6E2F"/>
    <w:rsid w:val="00BC1A40"/>
    <w:rsid w:val="00BC2A6B"/>
    <w:rsid w:val="00BC4F4F"/>
    <w:rsid w:val="00BE1007"/>
    <w:rsid w:val="00BE1030"/>
    <w:rsid w:val="00BE4035"/>
    <w:rsid w:val="00BE43B4"/>
    <w:rsid w:val="00BF4621"/>
    <w:rsid w:val="00C11B97"/>
    <w:rsid w:val="00C20EEC"/>
    <w:rsid w:val="00C27766"/>
    <w:rsid w:val="00C300FD"/>
    <w:rsid w:val="00C34F49"/>
    <w:rsid w:val="00C35FB1"/>
    <w:rsid w:val="00C405F4"/>
    <w:rsid w:val="00C422CA"/>
    <w:rsid w:val="00C46CFB"/>
    <w:rsid w:val="00C50596"/>
    <w:rsid w:val="00C54ABA"/>
    <w:rsid w:val="00C613A5"/>
    <w:rsid w:val="00C740A1"/>
    <w:rsid w:val="00C75187"/>
    <w:rsid w:val="00C75C37"/>
    <w:rsid w:val="00CC1B61"/>
    <w:rsid w:val="00CC209E"/>
    <w:rsid w:val="00CC292D"/>
    <w:rsid w:val="00CC46B6"/>
    <w:rsid w:val="00CC5FD2"/>
    <w:rsid w:val="00CD3C7D"/>
    <w:rsid w:val="00CD75A9"/>
    <w:rsid w:val="00CE157C"/>
    <w:rsid w:val="00CE3BDE"/>
    <w:rsid w:val="00CF5115"/>
    <w:rsid w:val="00CF5BAD"/>
    <w:rsid w:val="00CF70A5"/>
    <w:rsid w:val="00D02106"/>
    <w:rsid w:val="00D10920"/>
    <w:rsid w:val="00D17AB2"/>
    <w:rsid w:val="00D215D8"/>
    <w:rsid w:val="00D22E7E"/>
    <w:rsid w:val="00D24A34"/>
    <w:rsid w:val="00D47286"/>
    <w:rsid w:val="00D50C3E"/>
    <w:rsid w:val="00D54F78"/>
    <w:rsid w:val="00D616CB"/>
    <w:rsid w:val="00D64495"/>
    <w:rsid w:val="00D6449F"/>
    <w:rsid w:val="00D66CD0"/>
    <w:rsid w:val="00D72DEB"/>
    <w:rsid w:val="00D76113"/>
    <w:rsid w:val="00D863C4"/>
    <w:rsid w:val="00D869B8"/>
    <w:rsid w:val="00D92169"/>
    <w:rsid w:val="00D94DE6"/>
    <w:rsid w:val="00DC7B9A"/>
    <w:rsid w:val="00DE410B"/>
    <w:rsid w:val="00DE7E04"/>
    <w:rsid w:val="00E038AC"/>
    <w:rsid w:val="00E063F8"/>
    <w:rsid w:val="00E0748C"/>
    <w:rsid w:val="00E126C7"/>
    <w:rsid w:val="00E22350"/>
    <w:rsid w:val="00E30348"/>
    <w:rsid w:val="00E304BD"/>
    <w:rsid w:val="00E4195A"/>
    <w:rsid w:val="00E4456A"/>
    <w:rsid w:val="00E632DD"/>
    <w:rsid w:val="00E63AB2"/>
    <w:rsid w:val="00E657AF"/>
    <w:rsid w:val="00E73E90"/>
    <w:rsid w:val="00E82C8A"/>
    <w:rsid w:val="00EA1C21"/>
    <w:rsid w:val="00EB50A2"/>
    <w:rsid w:val="00EC4BFD"/>
    <w:rsid w:val="00EF0AD8"/>
    <w:rsid w:val="00EF0DFF"/>
    <w:rsid w:val="00EF3648"/>
    <w:rsid w:val="00EF3948"/>
    <w:rsid w:val="00F00743"/>
    <w:rsid w:val="00F04EDF"/>
    <w:rsid w:val="00F0691F"/>
    <w:rsid w:val="00F10AF3"/>
    <w:rsid w:val="00F15659"/>
    <w:rsid w:val="00F2127E"/>
    <w:rsid w:val="00F21B74"/>
    <w:rsid w:val="00F233E1"/>
    <w:rsid w:val="00F42B05"/>
    <w:rsid w:val="00F64C2F"/>
    <w:rsid w:val="00F67A72"/>
    <w:rsid w:val="00F709A8"/>
    <w:rsid w:val="00F7628B"/>
    <w:rsid w:val="00F76C54"/>
    <w:rsid w:val="00F83A58"/>
    <w:rsid w:val="00F85F24"/>
    <w:rsid w:val="00F86EA5"/>
    <w:rsid w:val="00F9128B"/>
    <w:rsid w:val="00F931B1"/>
    <w:rsid w:val="00F94D79"/>
    <w:rsid w:val="00FA4551"/>
    <w:rsid w:val="00FB2326"/>
    <w:rsid w:val="00FC7E79"/>
    <w:rsid w:val="00FD1E9A"/>
    <w:rsid w:val="00FD4564"/>
    <w:rsid w:val="00FE5DFD"/>
    <w:rsid w:val="00FE66BE"/>
    <w:rsid w:val="00FE71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730F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135"/>
    <w:rPr>
      <w:rFonts w:ascii="Times New Roman" w:eastAsia="SimSun" w:hAnsi="Times New Roman" w:cs="Times New Roman"/>
      <w:kern w:val="0"/>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목록 단락"/>
    <w:basedOn w:val="a"/>
    <w:link w:val="a4"/>
    <w:uiPriority w:val="34"/>
    <w:qFormat/>
    <w:rsid w:val="00AF180C"/>
    <w:pPr>
      <w:ind w:leftChars="400" w:left="840"/>
    </w:pPr>
  </w:style>
  <w:style w:type="paragraph" w:customStyle="1" w:styleId="CRCoverPage">
    <w:name w:val="CR Cover Page"/>
    <w:link w:val="CRCoverPageChar"/>
    <w:rsid w:val="00400135"/>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400135"/>
    <w:rPr>
      <w:rFonts w:ascii="Arial" w:eastAsia="Times New Roman" w:hAnsi="Arial" w:cs="Times New Roman"/>
      <w:kern w:val="0"/>
      <w:sz w:val="20"/>
      <w:szCs w:val="20"/>
      <w:lang w:val="en-GB"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nhideWhenUsed/>
    <w:rsid w:val="00400135"/>
    <w:pPr>
      <w:tabs>
        <w:tab w:val="center" w:pos="4252"/>
        <w:tab w:val="right" w:pos="8504"/>
      </w:tabs>
      <w:snapToGrid w:val="0"/>
    </w:p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5"/>
    <w:rsid w:val="00400135"/>
    <w:rPr>
      <w:rFonts w:ascii="Times New Roman" w:eastAsia="SimSun" w:hAnsi="Times New Roman" w:cs="Times New Roman"/>
      <w:kern w:val="0"/>
      <w:sz w:val="20"/>
      <w:szCs w:val="20"/>
      <w:lang w:val="en-GB" w:eastAsia="en-US"/>
    </w:rPr>
  </w:style>
  <w:style w:type="paragraph" w:styleId="a7">
    <w:name w:val="caption"/>
    <w:basedOn w:val="a"/>
    <w:next w:val="a"/>
    <w:uiPriority w:val="35"/>
    <w:unhideWhenUsed/>
    <w:qFormat/>
    <w:rsid w:val="00400135"/>
    <w:rPr>
      <w:b/>
      <w:bCs/>
      <w:sz w:val="21"/>
      <w:szCs w:val="21"/>
    </w:rPr>
  </w:style>
  <w:style w:type="character" w:customStyle="1" w:styleId="a4">
    <w:name w:val="リスト段落 (文字)"/>
    <w:aliases w:val="- Bullets (文字),목록 단락 (文字)"/>
    <w:link w:val="a3"/>
    <w:uiPriority w:val="34"/>
    <w:qFormat/>
    <w:rsid w:val="00400135"/>
  </w:style>
  <w:style w:type="paragraph" w:styleId="a8">
    <w:name w:val="Balloon Text"/>
    <w:basedOn w:val="a"/>
    <w:link w:val="a9"/>
    <w:uiPriority w:val="99"/>
    <w:semiHidden/>
    <w:unhideWhenUsed/>
    <w:rsid w:val="004758A5"/>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4758A5"/>
    <w:rPr>
      <w:rFonts w:asciiTheme="majorHAnsi" w:eastAsiaTheme="majorEastAsia" w:hAnsiTheme="majorHAnsi" w:cstheme="majorBidi"/>
      <w:kern w:val="0"/>
      <w:sz w:val="18"/>
      <w:szCs w:val="18"/>
      <w:lang w:val="en-GB" w:eastAsia="en-US"/>
    </w:rPr>
  </w:style>
  <w:style w:type="paragraph" w:styleId="aa">
    <w:name w:val="footer"/>
    <w:basedOn w:val="a"/>
    <w:link w:val="ab"/>
    <w:uiPriority w:val="99"/>
    <w:unhideWhenUsed/>
    <w:rsid w:val="00AA0EE1"/>
    <w:pPr>
      <w:tabs>
        <w:tab w:val="center" w:pos="4252"/>
        <w:tab w:val="right" w:pos="8504"/>
      </w:tabs>
      <w:snapToGrid w:val="0"/>
    </w:pPr>
  </w:style>
  <w:style w:type="character" w:customStyle="1" w:styleId="ab">
    <w:name w:val="フッター (文字)"/>
    <w:basedOn w:val="a0"/>
    <w:link w:val="aa"/>
    <w:uiPriority w:val="99"/>
    <w:rsid w:val="00AA0EE1"/>
    <w:rPr>
      <w:rFonts w:ascii="Times New Roman" w:eastAsia="SimSun" w:hAnsi="Times New Roman" w:cs="Times New Roman"/>
      <w:kern w:val="0"/>
      <w:sz w:val="20"/>
      <w:szCs w:val="20"/>
      <w:lang w:val="en-GB" w:eastAsia="en-US"/>
    </w:rPr>
  </w:style>
  <w:style w:type="paragraph" w:styleId="Web">
    <w:name w:val="Normal (Web)"/>
    <w:basedOn w:val="a"/>
    <w:uiPriority w:val="99"/>
    <w:semiHidden/>
    <w:unhideWhenUsed/>
    <w:rsid w:val="00D863C4"/>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styleId="ac">
    <w:name w:val="Table Grid"/>
    <w:basedOn w:val="a1"/>
    <w:uiPriority w:val="59"/>
    <w:rsid w:val="003D27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rsid w:val="00C34F49"/>
    <w:rPr>
      <w:sz w:val="18"/>
      <w:szCs w:val="18"/>
    </w:rPr>
  </w:style>
  <w:style w:type="paragraph" w:styleId="ae">
    <w:name w:val="annotation text"/>
    <w:basedOn w:val="a"/>
    <w:link w:val="af"/>
    <w:uiPriority w:val="99"/>
    <w:semiHidden/>
    <w:unhideWhenUsed/>
    <w:rsid w:val="00C34F49"/>
  </w:style>
  <w:style w:type="character" w:customStyle="1" w:styleId="af">
    <w:name w:val="コメント文字列 (文字)"/>
    <w:basedOn w:val="a0"/>
    <w:link w:val="ae"/>
    <w:uiPriority w:val="99"/>
    <w:semiHidden/>
    <w:rsid w:val="00C34F49"/>
    <w:rPr>
      <w:rFonts w:ascii="Times New Roman" w:eastAsia="SimSun" w:hAnsi="Times New Roman" w:cs="Times New Roman"/>
      <w:kern w:val="0"/>
      <w:sz w:val="20"/>
      <w:szCs w:val="20"/>
      <w:lang w:val="en-GB" w:eastAsia="en-US"/>
    </w:rPr>
  </w:style>
  <w:style w:type="paragraph" w:styleId="af0">
    <w:name w:val="annotation subject"/>
    <w:basedOn w:val="ae"/>
    <w:next w:val="ae"/>
    <w:link w:val="af1"/>
    <w:uiPriority w:val="99"/>
    <w:semiHidden/>
    <w:unhideWhenUsed/>
    <w:rsid w:val="00C34F49"/>
    <w:rPr>
      <w:b/>
      <w:bCs/>
    </w:rPr>
  </w:style>
  <w:style w:type="character" w:customStyle="1" w:styleId="af1">
    <w:name w:val="コメント内容 (文字)"/>
    <w:basedOn w:val="af"/>
    <w:link w:val="af0"/>
    <w:uiPriority w:val="99"/>
    <w:semiHidden/>
    <w:rsid w:val="00C34F49"/>
    <w:rPr>
      <w:rFonts w:ascii="Times New Roman" w:eastAsia="SimSun" w:hAnsi="Times New Roman" w:cs="Times New Roman"/>
      <w:b/>
      <w:bCs/>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135"/>
    <w:rPr>
      <w:rFonts w:ascii="Times New Roman" w:eastAsia="SimSun" w:hAnsi="Times New Roman" w:cs="Times New Roman"/>
      <w:kern w:val="0"/>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목록 단락"/>
    <w:basedOn w:val="a"/>
    <w:link w:val="a4"/>
    <w:uiPriority w:val="34"/>
    <w:qFormat/>
    <w:rsid w:val="00AF180C"/>
    <w:pPr>
      <w:ind w:leftChars="400" w:left="840"/>
    </w:pPr>
  </w:style>
  <w:style w:type="paragraph" w:customStyle="1" w:styleId="CRCoverPage">
    <w:name w:val="CR Cover Page"/>
    <w:link w:val="CRCoverPageChar"/>
    <w:rsid w:val="00400135"/>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400135"/>
    <w:rPr>
      <w:rFonts w:ascii="Arial" w:eastAsia="Times New Roman" w:hAnsi="Arial" w:cs="Times New Roman"/>
      <w:kern w:val="0"/>
      <w:sz w:val="20"/>
      <w:szCs w:val="20"/>
      <w:lang w:val="en-GB"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nhideWhenUsed/>
    <w:rsid w:val="00400135"/>
    <w:pPr>
      <w:tabs>
        <w:tab w:val="center" w:pos="4252"/>
        <w:tab w:val="right" w:pos="8504"/>
      </w:tabs>
      <w:snapToGrid w:val="0"/>
    </w:p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5"/>
    <w:rsid w:val="00400135"/>
    <w:rPr>
      <w:rFonts w:ascii="Times New Roman" w:eastAsia="SimSun" w:hAnsi="Times New Roman" w:cs="Times New Roman"/>
      <w:kern w:val="0"/>
      <w:sz w:val="20"/>
      <w:szCs w:val="20"/>
      <w:lang w:val="en-GB" w:eastAsia="en-US"/>
    </w:rPr>
  </w:style>
  <w:style w:type="paragraph" w:styleId="a7">
    <w:name w:val="caption"/>
    <w:basedOn w:val="a"/>
    <w:next w:val="a"/>
    <w:uiPriority w:val="35"/>
    <w:unhideWhenUsed/>
    <w:qFormat/>
    <w:rsid w:val="00400135"/>
    <w:rPr>
      <w:b/>
      <w:bCs/>
      <w:sz w:val="21"/>
      <w:szCs w:val="21"/>
    </w:rPr>
  </w:style>
  <w:style w:type="character" w:customStyle="1" w:styleId="a4">
    <w:name w:val="リスト段落 (文字)"/>
    <w:aliases w:val="- Bullets (文字),목록 단락 (文字)"/>
    <w:link w:val="a3"/>
    <w:uiPriority w:val="34"/>
    <w:qFormat/>
    <w:rsid w:val="00400135"/>
  </w:style>
  <w:style w:type="paragraph" w:styleId="a8">
    <w:name w:val="Balloon Text"/>
    <w:basedOn w:val="a"/>
    <w:link w:val="a9"/>
    <w:uiPriority w:val="99"/>
    <w:semiHidden/>
    <w:unhideWhenUsed/>
    <w:rsid w:val="004758A5"/>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4758A5"/>
    <w:rPr>
      <w:rFonts w:asciiTheme="majorHAnsi" w:eastAsiaTheme="majorEastAsia" w:hAnsiTheme="majorHAnsi" w:cstheme="majorBidi"/>
      <w:kern w:val="0"/>
      <w:sz w:val="18"/>
      <w:szCs w:val="18"/>
      <w:lang w:val="en-GB" w:eastAsia="en-US"/>
    </w:rPr>
  </w:style>
  <w:style w:type="paragraph" w:styleId="aa">
    <w:name w:val="footer"/>
    <w:basedOn w:val="a"/>
    <w:link w:val="ab"/>
    <w:uiPriority w:val="99"/>
    <w:unhideWhenUsed/>
    <w:rsid w:val="00AA0EE1"/>
    <w:pPr>
      <w:tabs>
        <w:tab w:val="center" w:pos="4252"/>
        <w:tab w:val="right" w:pos="8504"/>
      </w:tabs>
      <w:snapToGrid w:val="0"/>
    </w:pPr>
  </w:style>
  <w:style w:type="character" w:customStyle="1" w:styleId="ab">
    <w:name w:val="フッター (文字)"/>
    <w:basedOn w:val="a0"/>
    <w:link w:val="aa"/>
    <w:uiPriority w:val="99"/>
    <w:rsid w:val="00AA0EE1"/>
    <w:rPr>
      <w:rFonts w:ascii="Times New Roman" w:eastAsia="SimSun" w:hAnsi="Times New Roman" w:cs="Times New Roman"/>
      <w:kern w:val="0"/>
      <w:sz w:val="20"/>
      <w:szCs w:val="20"/>
      <w:lang w:val="en-GB" w:eastAsia="en-US"/>
    </w:rPr>
  </w:style>
  <w:style w:type="paragraph" w:styleId="Web">
    <w:name w:val="Normal (Web)"/>
    <w:basedOn w:val="a"/>
    <w:uiPriority w:val="99"/>
    <w:semiHidden/>
    <w:unhideWhenUsed/>
    <w:rsid w:val="00D863C4"/>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styleId="ac">
    <w:name w:val="Table Grid"/>
    <w:basedOn w:val="a1"/>
    <w:uiPriority w:val="59"/>
    <w:rsid w:val="003D27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rsid w:val="00C34F49"/>
    <w:rPr>
      <w:sz w:val="18"/>
      <w:szCs w:val="18"/>
    </w:rPr>
  </w:style>
  <w:style w:type="paragraph" w:styleId="ae">
    <w:name w:val="annotation text"/>
    <w:basedOn w:val="a"/>
    <w:link w:val="af"/>
    <w:uiPriority w:val="99"/>
    <w:semiHidden/>
    <w:unhideWhenUsed/>
    <w:rsid w:val="00C34F49"/>
  </w:style>
  <w:style w:type="character" w:customStyle="1" w:styleId="af">
    <w:name w:val="コメント文字列 (文字)"/>
    <w:basedOn w:val="a0"/>
    <w:link w:val="ae"/>
    <w:uiPriority w:val="99"/>
    <w:semiHidden/>
    <w:rsid w:val="00C34F49"/>
    <w:rPr>
      <w:rFonts w:ascii="Times New Roman" w:eastAsia="SimSun" w:hAnsi="Times New Roman" w:cs="Times New Roman"/>
      <w:kern w:val="0"/>
      <w:sz w:val="20"/>
      <w:szCs w:val="20"/>
      <w:lang w:val="en-GB" w:eastAsia="en-US"/>
    </w:rPr>
  </w:style>
  <w:style w:type="paragraph" w:styleId="af0">
    <w:name w:val="annotation subject"/>
    <w:basedOn w:val="ae"/>
    <w:next w:val="ae"/>
    <w:link w:val="af1"/>
    <w:uiPriority w:val="99"/>
    <w:semiHidden/>
    <w:unhideWhenUsed/>
    <w:rsid w:val="00C34F49"/>
    <w:rPr>
      <w:b/>
      <w:bCs/>
    </w:rPr>
  </w:style>
  <w:style w:type="character" w:customStyle="1" w:styleId="af1">
    <w:name w:val="コメント内容 (文字)"/>
    <w:basedOn w:val="af"/>
    <w:link w:val="af0"/>
    <w:uiPriority w:val="99"/>
    <w:semiHidden/>
    <w:rsid w:val="00C34F49"/>
    <w:rPr>
      <w:rFonts w:ascii="Times New Roman" w:eastAsia="SimSu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601128">
      <w:bodyDiv w:val="1"/>
      <w:marLeft w:val="0"/>
      <w:marRight w:val="0"/>
      <w:marTop w:val="0"/>
      <w:marBottom w:val="0"/>
      <w:divBdr>
        <w:top w:val="none" w:sz="0" w:space="0" w:color="auto"/>
        <w:left w:val="none" w:sz="0" w:space="0" w:color="auto"/>
        <w:bottom w:val="none" w:sz="0" w:space="0" w:color="auto"/>
        <w:right w:val="none" w:sz="0" w:space="0" w:color="auto"/>
      </w:divBdr>
    </w:div>
    <w:div w:id="301663903">
      <w:bodyDiv w:val="1"/>
      <w:marLeft w:val="0"/>
      <w:marRight w:val="0"/>
      <w:marTop w:val="0"/>
      <w:marBottom w:val="0"/>
      <w:divBdr>
        <w:top w:val="none" w:sz="0" w:space="0" w:color="auto"/>
        <w:left w:val="none" w:sz="0" w:space="0" w:color="auto"/>
        <w:bottom w:val="none" w:sz="0" w:space="0" w:color="auto"/>
        <w:right w:val="none" w:sz="0" w:space="0" w:color="auto"/>
      </w:divBdr>
    </w:div>
    <w:div w:id="506797749">
      <w:bodyDiv w:val="1"/>
      <w:marLeft w:val="0"/>
      <w:marRight w:val="0"/>
      <w:marTop w:val="0"/>
      <w:marBottom w:val="0"/>
      <w:divBdr>
        <w:top w:val="none" w:sz="0" w:space="0" w:color="auto"/>
        <w:left w:val="none" w:sz="0" w:space="0" w:color="auto"/>
        <w:bottom w:val="none" w:sz="0" w:space="0" w:color="auto"/>
        <w:right w:val="none" w:sz="0" w:space="0" w:color="auto"/>
      </w:divBdr>
      <w:divsChild>
        <w:div w:id="1176918239">
          <w:marLeft w:val="446"/>
          <w:marRight w:val="0"/>
          <w:marTop w:val="0"/>
          <w:marBottom w:val="0"/>
          <w:divBdr>
            <w:top w:val="none" w:sz="0" w:space="0" w:color="auto"/>
            <w:left w:val="none" w:sz="0" w:space="0" w:color="auto"/>
            <w:bottom w:val="none" w:sz="0" w:space="0" w:color="auto"/>
            <w:right w:val="none" w:sz="0" w:space="0" w:color="auto"/>
          </w:divBdr>
        </w:div>
        <w:div w:id="1046835879">
          <w:marLeft w:val="1166"/>
          <w:marRight w:val="0"/>
          <w:marTop w:val="0"/>
          <w:marBottom w:val="0"/>
          <w:divBdr>
            <w:top w:val="none" w:sz="0" w:space="0" w:color="auto"/>
            <w:left w:val="none" w:sz="0" w:space="0" w:color="auto"/>
            <w:bottom w:val="none" w:sz="0" w:space="0" w:color="auto"/>
            <w:right w:val="none" w:sz="0" w:space="0" w:color="auto"/>
          </w:divBdr>
        </w:div>
        <w:div w:id="830754384">
          <w:marLeft w:val="1886"/>
          <w:marRight w:val="0"/>
          <w:marTop w:val="0"/>
          <w:marBottom w:val="0"/>
          <w:divBdr>
            <w:top w:val="none" w:sz="0" w:space="0" w:color="auto"/>
            <w:left w:val="none" w:sz="0" w:space="0" w:color="auto"/>
            <w:bottom w:val="none" w:sz="0" w:space="0" w:color="auto"/>
            <w:right w:val="none" w:sz="0" w:space="0" w:color="auto"/>
          </w:divBdr>
        </w:div>
        <w:div w:id="460541930">
          <w:marLeft w:val="2606"/>
          <w:marRight w:val="0"/>
          <w:marTop w:val="0"/>
          <w:marBottom w:val="0"/>
          <w:divBdr>
            <w:top w:val="none" w:sz="0" w:space="0" w:color="auto"/>
            <w:left w:val="none" w:sz="0" w:space="0" w:color="auto"/>
            <w:bottom w:val="none" w:sz="0" w:space="0" w:color="auto"/>
            <w:right w:val="none" w:sz="0" w:space="0" w:color="auto"/>
          </w:divBdr>
        </w:div>
        <w:div w:id="325675415">
          <w:marLeft w:val="1166"/>
          <w:marRight w:val="0"/>
          <w:marTop w:val="0"/>
          <w:marBottom w:val="0"/>
          <w:divBdr>
            <w:top w:val="none" w:sz="0" w:space="0" w:color="auto"/>
            <w:left w:val="none" w:sz="0" w:space="0" w:color="auto"/>
            <w:bottom w:val="none" w:sz="0" w:space="0" w:color="auto"/>
            <w:right w:val="none" w:sz="0" w:space="0" w:color="auto"/>
          </w:divBdr>
        </w:div>
        <w:div w:id="561867750">
          <w:marLeft w:val="1886"/>
          <w:marRight w:val="0"/>
          <w:marTop w:val="0"/>
          <w:marBottom w:val="0"/>
          <w:divBdr>
            <w:top w:val="none" w:sz="0" w:space="0" w:color="auto"/>
            <w:left w:val="none" w:sz="0" w:space="0" w:color="auto"/>
            <w:bottom w:val="none" w:sz="0" w:space="0" w:color="auto"/>
            <w:right w:val="none" w:sz="0" w:space="0" w:color="auto"/>
          </w:divBdr>
        </w:div>
        <w:div w:id="664286833">
          <w:marLeft w:val="1886"/>
          <w:marRight w:val="0"/>
          <w:marTop w:val="0"/>
          <w:marBottom w:val="0"/>
          <w:divBdr>
            <w:top w:val="none" w:sz="0" w:space="0" w:color="auto"/>
            <w:left w:val="none" w:sz="0" w:space="0" w:color="auto"/>
            <w:bottom w:val="none" w:sz="0" w:space="0" w:color="auto"/>
            <w:right w:val="none" w:sz="0" w:space="0" w:color="auto"/>
          </w:divBdr>
        </w:div>
        <w:div w:id="1334796520">
          <w:marLeft w:val="1166"/>
          <w:marRight w:val="0"/>
          <w:marTop w:val="0"/>
          <w:marBottom w:val="0"/>
          <w:divBdr>
            <w:top w:val="none" w:sz="0" w:space="0" w:color="auto"/>
            <w:left w:val="none" w:sz="0" w:space="0" w:color="auto"/>
            <w:bottom w:val="none" w:sz="0" w:space="0" w:color="auto"/>
            <w:right w:val="none" w:sz="0" w:space="0" w:color="auto"/>
          </w:divBdr>
        </w:div>
        <w:div w:id="1142649130">
          <w:marLeft w:val="1886"/>
          <w:marRight w:val="0"/>
          <w:marTop w:val="0"/>
          <w:marBottom w:val="0"/>
          <w:divBdr>
            <w:top w:val="none" w:sz="0" w:space="0" w:color="auto"/>
            <w:left w:val="none" w:sz="0" w:space="0" w:color="auto"/>
            <w:bottom w:val="none" w:sz="0" w:space="0" w:color="auto"/>
            <w:right w:val="none" w:sz="0" w:space="0" w:color="auto"/>
          </w:divBdr>
        </w:div>
        <w:div w:id="551354865">
          <w:marLeft w:val="446"/>
          <w:marRight w:val="0"/>
          <w:marTop w:val="0"/>
          <w:marBottom w:val="0"/>
          <w:divBdr>
            <w:top w:val="none" w:sz="0" w:space="0" w:color="auto"/>
            <w:left w:val="none" w:sz="0" w:space="0" w:color="auto"/>
            <w:bottom w:val="none" w:sz="0" w:space="0" w:color="auto"/>
            <w:right w:val="none" w:sz="0" w:space="0" w:color="auto"/>
          </w:divBdr>
        </w:div>
        <w:div w:id="1926181824">
          <w:marLeft w:val="1166"/>
          <w:marRight w:val="0"/>
          <w:marTop w:val="0"/>
          <w:marBottom w:val="0"/>
          <w:divBdr>
            <w:top w:val="none" w:sz="0" w:space="0" w:color="auto"/>
            <w:left w:val="none" w:sz="0" w:space="0" w:color="auto"/>
            <w:bottom w:val="none" w:sz="0" w:space="0" w:color="auto"/>
            <w:right w:val="none" w:sz="0" w:space="0" w:color="auto"/>
          </w:divBdr>
        </w:div>
        <w:div w:id="1392073392">
          <w:marLeft w:val="1886"/>
          <w:marRight w:val="0"/>
          <w:marTop w:val="0"/>
          <w:marBottom w:val="0"/>
          <w:divBdr>
            <w:top w:val="none" w:sz="0" w:space="0" w:color="auto"/>
            <w:left w:val="none" w:sz="0" w:space="0" w:color="auto"/>
            <w:bottom w:val="none" w:sz="0" w:space="0" w:color="auto"/>
            <w:right w:val="none" w:sz="0" w:space="0" w:color="auto"/>
          </w:divBdr>
        </w:div>
        <w:div w:id="971441483">
          <w:marLeft w:val="2606"/>
          <w:marRight w:val="0"/>
          <w:marTop w:val="0"/>
          <w:marBottom w:val="0"/>
          <w:divBdr>
            <w:top w:val="none" w:sz="0" w:space="0" w:color="auto"/>
            <w:left w:val="none" w:sz="0" w:space="0" w:color="auto"/>
            <w:bottom w:val="none" w:sz="0" w:space="0" w:color="auto"/>
            <w:right w:val="none" w:sz="0" w:space="0" w:color="auto"/>
          </w:divBdr>
        </w:div>
        <w:div w:id="1137996097">
          <w:marLeft w:val="1166"/>
          <w:marRight w:val="0"/>
          <w:marTop w:val="0"/>
          <w:marBottom w:val="0"/>
          <w:divBdr>
            <w:top w:val="none" w:sz="0" w:space="0" w:color="auto"/>
            <w:left w:val="none" w:sz="0" w:space="0" w:color="auto"/>
            <w:bottom w:val="none" w:sz="0" w:space="0" w:color="auto"/>
            <w:right w:val="none" w:sz="0" w:space="0" w:color="auto"/>
          </w:divBdr>
        </w:div>
        <w:div w:id="1850674365">
          <w:marLeft w:val="1886"/>
          <w:marRight w:val="0"/>
          <w:marTop w:val="0"/>
          <w:marBottom w:val="0"/>
          <w:divBdr>
            <w:top w:val="none" w:sz="0" w:space="0" w:color="auto"/>
            <w:left w:val="none" w:sz="0" w:space="0" w:color="auto"/>
            <w:bottom w:val="none" w:sz="0" w:space="0" w:color="auto"/>
            <w:right w:val="none" w:sz="0" w:space="0" w:color="auto"/>
          </w:divBdr>
        </w:div>
        <w:div w:id="218395712">
          <w:marLeft w:val="2606"/>
          <w:marRight w:val="0"/>
          <w:marTop w:val="0"/>
          <w:marBottom w:val="0"/>
          <w:divBdr>
            <w:top w:val="none" w:sz="0" w:space="0" w:color="auto"/>
            <w:left w:val="none" w:sz="0" w:space="0" w:color="auto"/>
            <w:bottom w:val="none" w:sz="0" w:space="0" w:color="auto"/>
            <w:right w:val="none" w:sz="0" w:space="0" w:color="auto"/>
          </w:divBdr>
        </w:div>
        <w:div w:id="1427195157">
          <w:marLeft w:val="2606"/>
          <w:marRight w:val="0"/>
          <w:marTop w:val="0"/>
          <w:marBottom w:val="0"/>
          <w:divBdr>
            <w:top w:val="none" w:sz="0" w:space="0" w:color="auto"/>
            <w:left w:val="none" w:sz="0" w:space="0" w:color="auto"/>
            <w:bottom w:val="none" w:sz="0" w:space="0" w:color="auto"/>
            <w:right w:val="none" w:sz="0" w:space="0" w:color="auto"/>
          </w:divBdr>
        </w:div>
        <w:div w:id="1363945483">
          <w:marLeft w:val="1166"/>
          <w:marRight w:val="0"/>
          <w:marTop w:val="0"/>
          <w:marBottom w:val="0"/>
          <w:divBdr>
            <w:top w:val="none" w:sz="0" w:space="0" w:color="auto"/>
            <w:left w:val="none" w:sz="0" w:space="0" w:color="auto"/>
            <w:bottom w:val="none" w:sz="0" w:space="0" w:color="auto"/>
            <w:right w:val="none" w:sz="0" w:space="0" w:color="auto"/>
          </w:divBdr>
        </w:div>
        <w:div w:id="519972210">
          <w:marLeft w:val="1886"/>
          <w:marRight w:val="0"/>
          <w:marTop w:val="0"/>
          <w:marBottom w:val="0"/>
          <w:divBdr>
            <w:top w:val="none" w:sz="0" w:space="0" w:color="auto"/>
            <w:left w:val="none" w:sz="0" w:space="0" w:color="auto"/>
            <w:bottom w:val="none" w:sz="0" w:space="0" w:color="auto"/>
            <w:right w:val="none" w:sz="0" w:space="0" w:color="auto"/>
          </w:divBdr>
        </w:div>
      </w:divsChild>
    </w:div>
    <w:div w:id="554707533">
      <w:bodyDiv w:val="1"/>
      <w:marLeft w:val="0"/>
      <w:marRight w:val="0"/>
      <w:marTop w:val="0"/>
      <w:marBottom w:val="0"/>
      <w:divBdr>
        <w:top w:val="none" w:sz="0" w:space="0" w:color="auto"/>
        <w:left w:val="none" w:sz="0" w:space="0" w:color="auto"/>
        <w:bottom w:val="none" w:sz="0" w:space="0" w:color="auto"/>
        <w:right w:val="none" w:sz="0" w:space="0" w:color="auto"/>
      </w:divBdr>
      <w:divsChild>
        <w:div w:id="921180124">
          <w:marLeft w:val="446"/>
          <w:marRight w:val="0"/>
          <w:marTop w:val="0"/>
          <w:marBottom w:val="0"/>
          <w:divBdr>
            <w:top w:val="none" w:sz="0" w:space="0" w:color="auto"/>
            <w:left w:val="none" w:sz="0" w:space="0" w:color="auto"/>
            <w:bottom w:val="none" w:sz="0" w:space="0" w:color="auto"/>
            <w:right w:val="none" w:sz="0" w:space="0" w:color="auto"/>
          </w:divBdr>
        </w:div>
        <w:div w:id="890307515">
          <w:marLeft w:val="446"/>
          <w:marRight w:val="0"/>
          <w:marTop w:val="0"/>
          <w:marBottom w:val="0"/>
          <w:divBdr>
            <w:top w:val="none" w:sz="0" w:space="0" w:color="auto"/>
            <w:left w:val="none" w:sz="0" w:space="0" w:color="auto"/>
            <w:bottom w:val="none" w:sz="0" w:space="0" w:color="auto"/>
            <w:right w:val="none" w:sz="0" w:space="0" w:color="auto"/>
          </w:divBdr>
        </w:div>
        <w:div w:id="1217936812">
          <w:marLeft w:val="1166"/>
          <w:marRight w:val="0"/>
          <w:marTop w:val="0"/>
          <w:marBottom w:val="0"/>
          <w:divBdr>
            <w:top w:val="none" w:sz="0" w:space="0" w:color="auto"/>
            <w:left w:val="none" w:sz="0" w:space="0" w:color="auto"/>
            <w:bottom w:val="none" w:sz="0" w:space="0" w:color="auto"/>
            <w:right w:val="none" w:sz="0" w:space="0" w:color="auto"/>
          </w:divBdr>
        </w:div>
        <w:div w:id="415055043">
          <w:marLeft w:val="446"/>
          <w:marRight w:val="0"/>
          <w:marTop w:val="0"/>
          <w:marBottom w:val="0"/>
          <w:divBdr>
            <w:top w:val="none" w:sz="0" w:space="0" w:color="auto"/>
            <w:left w:val="none" w:sz="0" w:space="0" w:color="auto"/>
            <w:bottom w:val="none" w:sz="0" w:space="0" w:color="auto"/>
            <w:right w:val="none" w:sz="0" w:space="0" w:color="auto"/>
          </w:divBdr>
        </w:div>
        <w:div w:id="796919264">
          <w:marLeft w:val="1166"/>
          <w:marRight w:val="0"/>
          <w:marTop w:val="0"/>
          <w:marBottom w:val="0"/>
          <w:divBdr>
            <w:top w:val="none" w:sz="0" w:space="0" w:color="auto"/>
            <w:left w:val="none" w:sz="0" w:space="0" w:color="auto"/>
            <w:bottom w:val="none" w:sz="0" w:space="0" w:color="auto"/>
            <w:right w:val="none" w:sz="0" w:space="0" w:color="auto"/>
          </w:divBdr>
        </w:div>
        <w:div w:id="646394393">
          <w:marLeft w:val="1886"/>
          <w:marRight w:val="0"/>
          <w:marTop w:val="0"/>
          <w:marBottom w:val="0"/>
          <w:divBdr>
            <w:top w:val="none" w:sz="0" w:space="0" w:color="auto"/>
            <w:left w:val="none" w:sz="0" w:space="0" w:color="auto"/>
            <w:bottom w:val="none" w:sz="0" w:space="0" w:color="auto"/>
            <w:right w:val="none" w:sz="0" w:space="0" w:color="auto"/>
          </w:divBdr>
        </w:div>
        <w:div w:id="1609854144">
          <w:marLeft w:val="1166"/>
          <w:marRight w:val="0"/>
          <w:marTop w:val="0"/>
          <w:marBottom w:val="0"/>
          <w:divBdr>
            <w:top w:val="none" w:sz="0" w:space="0" w:color="auto"/>
            <w:left w:val="none" w:sz="0" w:space="0" w:color="auto"/>
            <w:bottom w:val="none" w:sz="0" w:space="0" w:color="auto"/>
            <w:right w:val="none" w:sz="0" w:space="0" w:color="auto"/>
          </w:divBdr>
        </w:div>
      </w:divsChild>
    </w:div>
    <w:div w:id="569272048">
      <w:bodyDiv w:val="1"/>
      <w:marLeft w:val="0"/>
      <w:marRight w:val="0"/>
      <w:marTop w:val="0"/>
      <w:marBottom w:val="0"/>
      <w:divBdr>
        <w:top w:val="none" w:sz="0" w:space="0" w:color="auto"/>
        <w:left w:val="none" w:sz="0" w:space="0" w:color="auto"/>
        <w:bottom w:val="none" w:sz="0" w:space="0" w:color="auto"/>
        <w:right w:val="none" w:sz="0" w:space="0" w:color="auto"/>
      </w:divBdr>
      <w:divsChild>
        <w:div w:id="543567970">
          <w:marLeft w:val="446"/>
          <w:marRight w:val="0"/>
          <w:marTop w:val="0"/>
          <w:marBottom w:val="0"/>
          <w:divBdr>
            <w:top w:val="none" w:sz="0" w:space="0" w:color="auto"/>
            <w:left w:val="none" w:sz="0" w:space="0" w:color="auto"/>
            <w:bottom w:val="none" w:sz="0" w:space="0" w:color="auto"/>
            <w:right w:val="none" w:sz="0" w:space="0" w:color="auto"/>
          </w:divBdr>
        </w:div>
        <w:div w:id="957681546">
          <w:marLeft w:val="1267"/>
          <w:marRight w:val="0"/>
          <w:marTop w:val="0"/>
          <w:marBottom w:val="0"/>
          <w:divBdr>
            <w:top w:val="none" w:sz="0" w:space="0" w:color="auto"/>
            <w:left w:val="none" w:sz="0" w:space="0" w:color="auto"/>
            <w:bottom w:val="none" w:sz="0" w:space="0" w:color="auto"/>
            <w:right w:val="none" w:sz="0" w:space="0" w:color="auto"/>
          </w:divBdr>
        </w:div>
        <w:div w:id="1061440684">
          <w:marLeft w:val="1267"/>
          <w:marRight w:val="0"/>
          <w:marTop w:val="0"/>
          <w:marBottom w:val="0"/>
          <w:divBdr>
            <w:top w:val="none" w:sz="0" w:space="0" w:color="auto"/>
            <w:left w:val="none" w:sz="0" w:space="0" w:color="auto"/>
            <w:bottom w:val="none" w:sz="0" w:space="0" w:color="auto"/>
            <w:right w:val="none" w:sz="0" w:space="0" w:color="auto"/>
          </w:divBdr>
        </w:div>
        <w:div w:id="1100023904">
          <w:marLeft w:val="1886"/>
          <w:marRight w:val="0"/>
          <w:marTop w:val="0"/>
          <w:marBottom w:val="0"/>
          <w:divBdr>
            <w:top w:val="none" w:sz="0" w:space="0" w:color="auto"/>
            <w:left w:val="none" w:sz="0" w:space="0" w:color="auto"/>
            <w:bottom w:val="none" w:sz="0" w:space="0" w:color="auto"/>
            <w:right w:val="none" w:sz="0" w:space="0" w:color="auto"/>
          </w:divBdr>
        </w:div>
        <w:div w:id="780302457">
          <w:marLeft w:val="1886"/>
          <w:marRight w:val="0"/>
          <w:marTop w:val="0"/>
          <w:marBottom w:val="0"/>
          <w:divBdr>
            <w:top w:val="none" w:sz="0" w:space="0" w:color="auto"/>
            <w:left w:val="none" w:sz="0" w:space="0" w:color="auto"/>
            <w:bottom w:val="none" w:sz="0" w:space="0" w:color="auto"/>
            <w:right w:val="none" w:sz="0" w:space="0" w:color="auto"/>
          </w:divBdr>
        </w:div>
        <w:div w:id="1912766228">
          <w:marLeft w:val="1267"/>
          <w:marRight w:val="0"/>
          <w:marTop w:val="0"/>
          <w:marBottom w:val="0"/>
          <w:divBdr>
            <w:top w:val="none" w:sz="0" w:space="0" w:color="auto"/>
            <w:left w:val="none" w:sz="0" w:space="0" w:color="auto"/>
            <w:bottom w:val="none" w:sz="0" w:space="0" w:color="auto"/>
            <w:right w:val="none" w:sz="0" w:space="0" w:color="auto"/>
          </w:divBdr>
        </w:div>
        <w:div w:id="1888294062">
          <w:marLeft w:val="1886"/>
          <w:marRight w:val="0"/>
          <w:marTop w:val="0"/>
          <w:marBottom w:val="0"/>
          <w:divBdr>
            <w:top w:val="none" w:sz="0" w:space="0" w:color="auto"/>
            <w:left w:val="none" w:sz="0" w:space="0" w:color="auto"/>
            <w:bottom w:val="none" w:sz="0" w:space="0" w:color="auto"/>
            <w:right w:val="none" w:sz="0" w:space="0" w:color="auto"/>
          </w:divBdr>
        </w:div>
        <w:div w:id="897979146">
          <w:marLeft w:val="1886"/>
          <w:marRight w:val="0"/>
          <w:marTop w:val="0"/>
          <w:marBottom w:val="0"/>
          <w:divBdr>
            <w:top w:val="none" w:sz="0" w:space="0" w:color="auto"/>
            <w:left w:val="none" w:sz="0" w:space="0" w:color="auto"/>
            <w:bottom w:val="none" w:sz="0" w:space="0" w:color="auto"/>
            <w:right w:val="none" w:sz="0" w:space="0" w:color="auto"/>
          </w:divBdr>
        </w:div>
        <w:div w:id="828399723">
          <w:marLeft w:val="1267"/>
          <w:marRight w:val="0"/>
          <w:marTop w:val="0"/>
          <w:marBottom w:val="0"/>
          <w:divBdr>
            <w:top w:val="none" w:sz="0" w:space="0" w:color="auto"/>
            <w:left w:val="none" w:sz="0" w:space="0" w:color="auto"/>
            <w:bottom w:val="none" w:sz="0" w:space="0" w:color="auto"/>
            <w:right w:val="none" w:sz="0" w:space="0" w:color="auto"/>
          </w:divBdr>
        </w:div>
        <w:div w:id="1383821294">
          <w:marLeft w:val="1886"/>
          <w:marRight w:val="0"/>
          <w:marTop w:val="0"/>
          <w:marBottom w:val="0"/>
          <w:divBdr>
            <w:top w:val="none" w:sz="0" w:space="0" w:color="auto"/>
            <w:left w:val="none" w:sz="0" w:space="0" w:color="auto"/>
            <w:bottom w:val="none" w:sz="0" w:space="0" w:color="auto"/>
            <w:right w:val="none" w:sz="0" w:space="0" w:color="auto"/>
          </w:divBdr>
        </w:div>
        <w:div w:id="617642936">
          <w:marLeft w:val="1267"/>
          <w:marRight w:val="0"/>
          <w:marTop w:val="0"/>
          <w:marBottom w:val="0"/>
          <w:divBdr>
            <w:top w:val="none" w:sz="0" w:space="0" w:color="auto"/>
            <w:left w:val="none" w:sz="0" w:space="0" w:color="auto"/>
            <w:bottom w:val="none" w:sz="0" w:space="0" w:color="auto"/>
            <w:right w:val="none" w:sz="0" w:space="0" w:color="auto"/>
          </w:divBdr>
        </w:div>
        <w:div w:id="600187811">
          <w:marLeft w:val="446"/>
          <w:marRight w:val="0"/>
          <w:marTop w:val="0"/>
          <w:marBottom w:val="0"/>
          <w:divBdr>
            <w:top w:val="none" w:sz="0" w:space="0" w:color="auto"/>
            <w:left w:val="none" w:sz="0" w:space="0" w:color="auto"/>
            <w:bottom w:val="none" w:sz="0" w:space="0" w:color="auto"/>
            <w:right w:val="none" w:sz="0" w:space="0" w:color="auto"/>
          </w:divBdr>
        </w:div>
        <w:div w:id="344403029">
          <w:marLeft w:val="1166"/>
          <w:marRight w:val="0"/>
          <w:marTop w:val="0"/>
          <w:marBottom w:val="0"/>
          <w:divBdr>
            <w:top w:val="none" w:sz="0" w:space="0" w:color="auto"/>
            <w:left w:val="none" w:sz="0" w:space="0" w:color="auto"/>
            <w:bottom w:val="none" w:sz="0" w:space="0" w:color="auto"/>
            <w:right w:val="none" w:sz="0" w:space="0" w:color="auto"/>
          </w:divBdr>
        </w:div>
        <w:div w:id="1142040038">
          <w:marLeft w:val="1886"/>
          <w:marRight w:val="0"/>
          <w:marTop w:val="0"/>
          <w:marBottom w:val="0"/>
          <w:divBdr>
            <w:top w:val="none" w:sz="0" w:space="0" w:color="auto"/>
            <w:left w:val="none" w:sz="0" w:space="0" w:color="auto"/>
            <w:bottom w:val="none" w:sz="0" w:space="0" w:color="auto"/>
            <w:right w:val="none" w:sz="0" w:space="0" w:color="auto"/>
          </w:divBdr>
        </w:div>
        <w:div w:id="1253778847">
          <w:marLeft w:val="1886"/>
          <w:marRight w:val="0"/>
          <w:marTop w:val="0"/>
          <w:marBottom w:val="0"/>
          <w:divBdr>
            <w:top w:val="none" w:sz="0" w:space="0" w:color="auto"/>
            <w:left w:val="none" w:sz="0" w:space="0" w:color="auto"/>
            <w:bottom w:val="none" w:sz="0" w:space="0" w:color="auto"/>
            <w:right w:val="none" w:sz="0" w:space="0" w:color="auto"/>
          </w:divBdr>
        </w:div>
        <w:div w:id="1789857932">
          <w:marLeft w:val="1886"/>
          <w:marRight w:val="0"/>
          <w:marTop w:val="0"/>
          <w:marBottom w:val="0"/>
          <w:divBdr>
            <w:top w:val="none" w:sz="0" w:space="0" w:color="auto"/>
            <w:left w:val="none" w:sz="0" w:space="0" w:color="auto"/>
            <w:bottom w:val="none" w:sz="0" w:space="0" w:color="auto"/>
            <w:right w:val="none" w:sz="0" w:space="0" w:color="auto"/>
          </w:divBdr>
        </w:div>
        <w:div w:id="1403601428">
          <w:marLeft w:val="1166"/>
          <w:marRight w:val="0"/>
          <w:marTop w:val="0"/>
          <w:marBottom w:val="0"/>
          <w:divBdr>
            <w:top w:val="none" w:sz="0" w:space="0" w:color="auto"/>
            <w:left w:val="none" w:sz="0" w:space="0" w:color="auto"/>
            <w:bottom w:val="none" w:sz="0" w:space="0" w:color="auto"/>
            <w:right w:val="none" w:sz="0" w:space="0" w:color="auto"/>
          </w:divBdr>
        </w:div>
        <w:div w:id="665401122">
          <w:marLeft w:val="1886"/>
          <w:marRight w:val="0"/>
          <w:marTop w:val="0"/>
          <w:marBottom w:val="0"/>
          <w:divBdr>
            <w:top w:val="none" w:sz="0" w:space="0" w:color="auto"/>
            <w:left w:val="none" w:sz="0" w:space="0" w:color="auto"/>
            <w:bottom w:val="none" w:sz="0" w:space="0" w:color="auto"/>
            <w:right w:val="none" w:sz="0" w:space="0" w:color="auto"/>
          </w:divBdr>
        </w:div>
        <w:div w:id="1178889343">
          <w:marLeft w:val="1886"/>
          <w:marRight w:val="0"/>
          <w:marTop w:val="0"/>
          <w:marBottom w:val="0"/>
          <w:divBdr>
            <w:top w:val="none" w:sz="0" w:space="0" w:color="auto"/>
            <w:left w:val="none" w:sz="0" w:space="0" w:color="auto"/>
            <w:bottom w:val="none" w:sz="0" w:space="0" w:color="auto"/>
            <w:right w:val="none" w:sz="0" w:space="0" w:color="auto"/>
          </w:divBdr>
        </w:div>
        <w:div w:id="1797259827">
          <w:marLeft w:val="1886"/>
          <w:marRight w:val="0"/>
          <w:marTop w:val="0"/>
          <w:marBottom w:val="0"/>
          <w:divBdr>
            <w:top w:val="none" w:sz="0" w:space="0" w:color="auto"/>
            <w:left w:val="none" w:sz="0" w:space="0" w:color="auto"/>
            <w:bottom w:val="none" w:sz="0" w:space="0" w:color="auto"/>
            <w:right w:val="none" w:sz="0" w:space="0" w:color="auto"/>
          </w:divBdr>
        </w:div>
        <w:div w:id="217981812">
          <w:marLeft w:val="1166"/>
          <w:marRight w:val="0"/>
          <w:marTop w:val="0"/>
          <w:marBottom w:val="0"/>
          <w:divBdr>
            <w:top w:val="none" w:sz="0" w:space="0" w:color="auto"/>
            <w:left w:val="none" w:sz="0" w:space="0" w:color="auto"/>
            <w:bottom w:val="none" w:sz="0" w:space="0" w:color="auto"/>
            <w:right w:val="none" w:sz="0" w:space="0" w:color="auto"/>
          </w:divBdr>
        </w:div>
        <w:div w:id="64452785">
          <w:marLeft w:val="1886"/>
          <w:marRight w:val="0"/>
          <w:marTop w:val="0"/>
          <w:marBottom w:val="0"/>
          <w:divBdr>
            <w:top w:val="none" w:sz="0" w:space="0" w:color="auto"/>
            <w:left w:val="none" w:sz="0" w:space="0" w:color="auto"/>
            <w:bottom w:val="none" w:sz="0" w:space="0" w:color="auto"/>
            <w:right w:val="none" w:sz="0" w:space="0" w:color="auto"/>
          </w:divBdr>
        </w:div>
        <w:div w:id="1635410311">
          <w:marLeft w:val="1886"/>
          <w:marRight w:val="0"/>
          <w:marTop w:val="0"/>
          <w:marBottom w:val="0"/>
          <w:divBdr>
            <w:top w:val="none" w:sz="0" w:space="0" w:color="auto"/>
            <w:left w:val="none" w:sz="0" w:space="0" w:color="auto"/>
            <w:bottom w:val="none" w:sz="0" w:space="0" w:color="auto"/>
            <w:right w:val="none" w:sz="0" w:space="0" w:color="auto"/>
          </w:divBdr>
        </w:div>
        <w:div w:id="506749516">
          <w:marLeft w:val="1886"/>
          <w:marRight w:val="0"/>
          <w:marTop w:val="0"/>
          <w:marBottom w:val="0"/>
          <w:divBdr>
            <w:top w:val="none" w:sz="0" w:space="0" w:color="auto"/>
            <w:left w:val="none" w:sz="0" w:space="0" w:color="auto"/>
            <w:bottom w:val="none" w:sz="0" w:space="0" w:color="auto"/>
            <w:right w:val="none" w:sz="0" w:space="0" w:color="auto"/>
          </w:divBdr>
        </w:div>
      </w:divsChild>
    </w:div>
    <w:div w:id="724062587">
      <w:bodyDiv w:val="1"/>
      <w:marLeft w:val="0"/>
      <w:marRight w:val="0"/>
      <w:marTop w:val="0"/>
      <w:marBottom w:val="0"/>
      <w:divBdr>
        <w:top w:val="none" w:sz="0" w:space="0" w:color="auto"/>
        <w:left w:val="none" w:sz="0" w:space="0" w:color="auto"/>
        <w:bottom w:val="none" w:sz="0" w:space="0" w:color="auto"/>
        <w:right w:val="none" w:sz="0" w:space="0" w:color="auto"/>
      </w:divBdr>
      <w:divsChild>
        <w:div w:id="1446463293">
          <w:marLeft w:val="446"/>
          <w:marRight w:val="0"/>
          <w:marTop w:val="0"/>
          <w:marBottom w:val="0"/>
          <w:divBdr>
            <w:top w:val="none" w:sz="0" w:space="0" w:color="auto"/>
            <w:left w:val="none" w:sz="0" w:space="0" w:color="auto"/>
            <w:bottom w:val="none" w:sz="0" w:space="0" w:color="auto"/>
            <w:right w:val="none" w:sz="0" w:space="0" w:color="auto"/>
          </w:divBdr>
        </w:div>
        <w:div w:id="573467145">
          <w:marLeft w:val="446"/>
          <w:marRight w:val="0"/>
          <w:marTop w:val="0"/>
          <w:marBottom w:val="0"/>
          <w:divBdr>
            <w:top w:val="none" w:sz="0" w:space="0" w:color="auto"/>
            <w:left w:val="none" w:sz="0" w:space="0" w:color="auto"/>
            <w:bottom w:val="none" w:sz="0" w:space="0" w:color="auto"/>
            <w:right w:val="none" w:sz="0" w:space="0" w:color="auto"/>
          </w:divBdr>
        </w:div>
        <w:div w:id="422578346">
          <w:marLeft w:val="1166"/>
          <w:marRight w:val="0"/>
          <w:marTop w:val="0"/>
          <w:marBottom w:val="0"/>
          <w:divBdr>
            <w:top w:val="none" w:sz="0" w:space="0" w:color="auto"/>
            <w:left w:val="none" w:sz="0" w:space="0" w:color="auto"/>
            <w:bottom w:val="none" w:sz="0" w:space="0" w:color="auto"/>
            <w:right w:val="none" w:sz="0" w:space="0" w:color="auto"/>
          </w:divBdr>
        </w:div>
        <w:div w:id="1243485090">
          <w:marLeft w:val="446"/>
          <w:marRight w:val="0"/>
          <w:marTop w:val="0"/>
          <w:marBottom w:val="0"/>
          <w:divBdr>
            <w:top w:val="none" w:sz="0" w:space="0" w:color="auto"/>
            <w:left w:val="none" w:sz="0" w:space="0" w:color="auto"/>
            <w:bottom w:val="none" w:sz="0" w:space="0" w:color="auto"/>
            <w:right w:val="none" w:sz="0" w:space="0" w:color="auto"/>
          </w:divBdr>
        </w:div>
        <w:div w:id="422722186">
          <w:marLeft w:val="1166"/>
          <w:marRight w:val="0"/>
          <w:marTop w:val="0"/>
          <w:marBottom w:val="0"/>
          <w:divBdr>
            <w:top w:val="none" w:sz="0" w:space="0" w:color="auto"/>
            <w:left w:val="none" w:sz="0" w:space="0" w:color="auto"/>
            <w:bottom w:val="none" w:sz="0" w:space="0" w:color="auto"/>
            <w:right w:val="none" w:sz="0" w:space="0" w:color="auto"/>
          </w:divBdr>
        </w:div>
        <w:div w:id="1037586231">
          <w:marLeft w:val="1886"/>
          <w:marRight w:val="0"/>
          <w:marTop w:val="0"/>
          <w:marBottom w:val="0"/>
          <w:divBdr>
            <w:top w:val="none" w:sz="0" w:space="0" w:color="auto"/>
            <w:left w:val="none" w:sz="0" w:space="0" w:color="auto"/>
            <w:bottom w:val="none" w:sz="0" w:space="0" w:color="auto"/>
            <w:right w:val="none" w:sz="0" w:space="0" w:color="auto"/>
          </w:divBdr>
        </w:div>
        <w:div w:id="206767355">
          <w:marLeft w:val="1166"/>
          <w:marRight w:val="0"/>
          <w:marTop w:val="0"/>
          <w:marBottom w:val="0"/>
          <w:divBdr>
            <w:top w:val="none" w:sz="0" w:space="0" w:color="auto"/>
            <w:left w:val="none" w:sz="0" w:space="0" w:color="auto"/>
            <w:bottom w:val="none" w:sz="0" w:space="0" w:color="auto"/>
            <w:right w:val="none" w:sz="0" w:space="0" w:color="auto"/>
          </w:divBdr>
        </w:div>
      </w:divsChild>
    </w:div>
    <w:div w:id="860778732">
      <w:bodyDiv w:val="1"/>
      <w:marLeft w:val="0"/>
      <w:marRight w:val="0"/>
      <w:marTop w:val="0"/>
      <w:marBottom w:val="0"/>
      <w:divBdr>
        <w:top w:val="none" w:sz="0" w:space="0" w:color="auto"/>
        <w:left w:val="none" w:sz="0" w:space="0" w:color="auto"/>
        <w:bottom w:val="none" w:sz="0" w:space="0" w:color="auto"/>
        <w:right w:val="none" w:sz="0" w:space="0" w:color="auto"/>
      </w:divBdr>
      <w:divsChild>
        <w:div w:id="354770717">
          <w:marLeft w:val="446"/>
          <w:marRight w:val="0"/>
          <w:marTop w:val="0"/>
          <w:marBottom w:val="0"/>
          <w:divBdr>
            <w:top w:val="none" w:sz="0" w:space="0" w:color="auto"/>
            <w:left w:val="none" w:sz="0" w:space="0" w:color="auto"/>
            <w:bottom w:val="none" w:sz="0" w:space="0" w:color="auto"/>
            <w:right w:val="none" w:sz="0" w:space="0" w:color="auto"/>
          </w:divBdr>
        </w:div>
        <w:div w:id="503671880">
          <w:marLeft w:val="1267"/>
          <w:marRight w:val="0"/>
          <w:marTop w:val="0"/>
          <w:marBottom w:val="0"/>
          <w:divBdr>
            <w:top w:val="none" w:sz="0" w:space="0" w:color="auto"/>
            <w:left w:val="none" w:sz="0" w:space="0" w:color="auto"/>
            <w:bottom w:val="none" w:sz="0" w:space="0" w:color="auto"/>
            <w:right w:val="none" w:sz="0" w:space="0" w:color="auto"/>
          </w:divBdr>
        </w:div>
        <w:div w:id="1494032308">
          <w:marLeft w:val="1267"/>
          <w:marRight w:val="0"/>
          <w:marTop w:val="0"/>
          <w:marBottom w:val="0"/>
          <w:divBdr>
            <w:top w:val="none" w:sz="0" w:space="0" w:color="auto"/>
            <w:left w:val="none" w:sz="0" w:space="0" w:color="auto"/>
            <w:bottom w:val="none" w:sz="0" w:space="0" w:color="auto"/>
            <w:right w:val="none" w:sz="0" w:space="0" w:color="auto"/>
          </w:divBdr>
        </w:div>
        <w:div w:id="1047725941">
          <w:marLeft w:val="1886"/>
          <w:marRight w:val="0"/>
          <w:marTop w:val="0"/>
          <w:marBottom w:val="0"/>
          <w:divBdr>
            <w:top w:val="none" w:sz="0" w:space="0" w:color="auto"/>
            <w:left w:val="none" w:sz="0" w:space="0" w:color="auto"/>
            <w:bottom w:val="none" w:sz="0" w:space="0" w:color="auto"/>
            <w:right w:val="none" w:sz="0" w:space="0" w:color="auto"/>
          </w:divBdr>
        </w:div>
        <w:div w:id="1901747529">
          <w:marLeft w:val="1886"/>
          <w:marRight w:val="0"/>
          <w:marTop w:val="0"/>
          <w:marBottom w:val="0"/>
          <w:divBdr>
            <w:top w:val="none" w:sz="0" w:space="0" w:color="auto"/>
            <w:left w:val="none" w:sz="0" w:space="0" w:color="auto"/>
            <w:bottom w:val="none" w:sz="0" w:space="0" w:color="auto"/>
            <w:right w:val="none" w:sz="0" w:space="0" w:color="auto"/>
          </w:divBdr>
        </w:div>
        <w:div w:id="927545247">
          <w:marLeft w:val="1267"/>
          <w:marRight w:val="0"/>
          <w:marTop w:val="0"/>
          <w:marBottom w:val="0"/>
          <w:divBdr>
            <w:top w:val="none" w:sz="0" w:space="0" w:color="auto"/>
            <w:left w:val="none" w:sz="0" w:space="0" w:color="auto"/>
            <w:bottom w:val="none" w:sz="0" w:space="0" w:color="auto"/>
            <w:right w:val="none" w:sz="0" w:space="0" w:color="auto"/>
          </w:divBdr>
        </w:div>
        <w:div w:id="784233854">
          <w:marLeft w:val="1886"/>
          <w:marRight w:val="0"/>
          <w:marTop w:val="0"/>
          <w:marBottom w:val="0"/>
          <w:divBdr>
            <w:top w:val="none" w:sz="0" w:space="0" w:color="auto"/>
            <w:left w:val="none" w:sz="0" w:space="0" w:color="auto"/>
            <w:bottom w:val="none" w:sz="0" w:space="0" w:color="auto"/>
            <w:right w:val="none" w:sz="0" w:space="0" w:color="auto"/>
          </w:divBdr>
        </w:div>
        <w:div w:id="707949281">
          <w:marLeft w:val="1886"/>
          <w:marRight w:val="0"/>
          <w:marTop w:val="0"/>
          <w:marBottom w:val="0"/>
          <w:divBdr>
            <w:top w:val="none" w:sz="0" w:space="0" w:color="auto"/>
            <w:left w:val="none" w:sz="0" w:space="0" w:color="auto"/>
            <w:bottom w:val="none" w:sz="0" w:space="0" w:color="auto"/>
            <w:right w:val="none" w:sz="0" w:space="0" w:color="auto"/>
          </w:divBdr>
        </w:div>
        <w:div w:id="1907913806">
          <w:marLeft w:val="1267"/>
          <w:marRight w:val="0"/>
          <w:marTop w:val="0"/>
          <w:marBottom w:val="0"/>
          <w:divBdr>
            <w:top w:val="none" w:sz="0" w:space="0" w:color="auto"/>
            <w:left w:val="none" w:sz="0" w:space="0" w:color="auto"/>
            <w:bottom w:val="none" w:sz="0" w:space="0" w:color="auto"/>
            <w:right w:val="none" w:sz="0" w:space="0" w:color="auto"/>
          </w:divBdr>
        </w:div>
        <w:div w:id="1921866551">
          <w:marLeft w:val="1886"/>
          <w:marRight w:val="0"/>
          <w:marTop w:val="0"/>
          <w:marBottom w:val="0"/>
          <w:divBdr>
            <w:top w:val="none" w:sz="0" w:space="0" w:color="auto"/>
            <w:left w:val="none" w:sz="0" w:space="0" w:color="auto"/>
            <w:bottom w:val="none" w:sz="0" w:space="0" w:color="auto"/>
            <w:right w:val="none" w:sz="0" w:space="0" w:color="auto"/>
          </w:divBdr>
        </w:div>
        <w:div w:id="342363086">
          <w:marLeft w:val="1267"/>
          <w:marRight w:val="0"/>
          <w:marTop w:val="0"/>
          <w:marBottom w:val="0"/>
          <w:divBdr>
            <w:top w:val="none" w:sz="0" w:space="0" w:color="auto"/>
            <w:left w:val="none" w:sz="0" w:space="0" w:color="auto"/>
            <w:bottom w:val="none" w:sz="0" w:space="0" w:color="auto"/>
            <w:right w:val="none" w:sz="0" w:space="0" w:color="auto"/>
          </w:divBdr>
        </w:div>
        <w:div w:id="498346175">
          <w:marLeft w:val="446"/>
          <w:marRight w:val="0"/>
          <w:marTop w:val="0"/>
          <w:marBottom w:val="0"/>
          <w:divBdr>
            <w:top w:val="none" w:sz="0" w:space="0" w:color="auto"/>
            <w:left w:val="none" w:sz="0" w:space="0" w:color="auto"/>
            <w:bottom w:val="none" w:sz="0" w:space="0" w:color="auto"/>
            <w:right w:val="none" w:sz="0" w:space="0" w:color="auto"/>
          </w:divBdr>
        </w:div>
        <w:div w:id="1824933974">
          <w:marLeft w:val="1166"/>
          <w:marRight w:val="0"/>
          <w:marTop w:val="0"/>
          <w:marBottom w:val="0"/>
          <w:divBdr>
            <w:top w:val="none" w:sz="0" w:space="0" w:color="auto"/>
            <w:left w:val="none" w:sz="0" w:space="0" w:color="auto"/>
            <w:bottom w:val="none" w:sz="0" w:space="0" w:color="auto"/>
            <w:right w:val="none" w:sz="0" w:space="0" w:color="auto"/>
          </w:divBdr>
        </w:div>
        <w:div w:id="119034505">
          <w:marLeft w:val="1886"/>
          <w:marRight w:val="0"/>
          <w:marTop w:val="0"/>
          <w:marBottom w:val="0"/>
          <w:divBdr>
            <w:top w:val="none" w:sz="0" w:space="0" w:color="auto"/>
            <w:left w:val="none" w:sz="0" w:space="0" w:color="auto"/>
            <w:bottom w:val="none" w:sz="0" w:space="0" w:color="auto"/>
            <w:right w:val="none" w:sz="0" w:space="0" w:color="auto"/>
          </w:divBdr>
        </w:div>
        <w:div w:id="1841768586">
          <w:marLeft w:val="1886"/>
          <w:marRight w:val="0"/>
          <w:marTop w:val="0"/>
          <w:marBottom w:val="0"/>
          <w:divBdr>
            <w:top w:val="none" w:sz="0" w:space="0" w:color="auto"/>
            <w:left w:val="none" w:sz="0" w:space="0" w:color="auto"/>
            <w:bottom w:val="none" w:sz="0" w:space="0" w:color="auto"/>
            <w:right w:val="none" w:sz="0" w:space="0" w:color="auto"/>
          </w:divBdr>
        </w:div>
        <w:div w:id="1463843701">
          <w:marLeft w:val="1886"/>
          <w:marRight w:val="0"/>
          <w:marTop w:val="0"/>
          <w:marBottom w:val="0"/>
          <w:divBdr>
            <w:top w:val="none" w:sz="0" w:space="0" w:color="auto"/>
            <w:left w:val="none" w:sz="0" w:space="0" w:color="auto"/>
            <w:bottom w:val="none" w:sz="0" w:space="0" w:color="auto"/>
            <w:right w:val="none" w:sz="0" w:space="0" w:color="auto"/>
          </w:divBdr>
        </w:div>
        <w:div w:id="392656223">
          <w:marLeft w:val="1166"/>
          <w:marRight w:val="0"/>
          <w:marTop w:val="0"/>
          <w:marBottom w:val="0"/>
          <w:divBdr>
            <w:top w:val="none" w:sz="0" w:space="0" w:color="auto"/>
            <w:left w:val="none" w:sz="0" w:space="0" w:color="auto"/>
            <w:bottom w:val="none" w:sz="0" w:space="0" w:color="auto"/>
            <w:right w:val="none" w:sz="0" w:space="0" w:color="auto"/>
          </w:divBdr>
        </w:div>
        <w:div w:id="564032425">
          <w:marLeft w:val="1886"/>
          <w:marRight w:val="0"/>
          <w:marTop w:val="0"/>
          <w:marBottom w:val="0"/>
          <w:divBdr>
            <w:top w:val="none" w:sz="0" w:space="0" w:color="auto"/>
            <w:left w:val="none" w:sz="0" w:space="0" w:color="auto"/>
            <w:bottom w:val="none" w:sz="0" w:space="0" w:color="auto"/>
            <w:right w:val="none" w:sz="0" w:space="0" w:color="auto"/>
          </w:divBdr>
        </w:div>
        <w:div w:id="1362627460">
          <w:marLeft w:val="1886"/>
          <w:marRight w:val="0"/>
          <w:marTop w:val="0"/>
          <w:marBottom w:val="0"/>
          <w:divBdr>
            <w:top w:val="none" w:sz="0" w:space="0" w:color="auto"/>
            <w:left w:val="none" w:sz="0" w:space="0" w:color="auto"/>
            <w:bottom w:val="none" w:sz="0" w:space="0" w:color="auto"/>
            <w:right w:val="none" w:sz="0" w:space="0" w:color="auto"/>
          </w:divBdr>
        </w:div>
        <w:div w:id="427894272">
          <w:marLeft w:val="1886"/>
          <w:marRight w:val="0"/>
          <w:marTop w:val="0"/>
          <w:marBottom w:val="0"/>
          <w:divBdr>
            <w:top w:val="none" w:sz="0" w:space="0" w:color="auto"/>
            <w:left w:val="none" w:sz="0" w:space="0" w:color="auto"/>
            <w:bottom w:val="none" w:sz="0" w:space="0" w:color="auto"/>
            <w:right w:val="none" w:sz="0" w:space="0" w:color="auto"/>
          </w:divBdr>
        </w:div>
        <w:div w:id="1668939815">
          <w:marLeft w:val="1166"/>
          <w:marRight w:val="0"/>
          <w:marTop w:val="0"/>
          <w:marBottom w:val="0"/>
          <w:divBdr>
            <w:top w:val="none" w:sz="0" w:space="0" w:color="auto"/>
            <w:left w:val="none" w:sz="0" w:space="0" w:color="auto"/>
            <w:bottom w:val="none" w:sz="0" w:space="0" w:color="auto"/>
            <w:right w:val="none" w:sz="0" w:space="0" w:color="auto"/>
          </w:divBdr>
        </w:div>
        <w:div w:id="675376677">
          <w:marLeft w:val="1886"/>
          <w:marRight w:val="0"/>
          <w:marTop w:val="0"/>
          <w:marBottom w:val="0"/>
          <w:divBdr>
            <w:top w:val="none" w:sz="0" w:space="0" w:color="auto"/>
            <w:left w:val="none" w:sz="0" w:space="0" w:color="auto"/>
            <w:bottom w:val="none" w:sz="0" w:space="0" w:color="auto"/>
            <w:right w:val="none" w:sz="0" w:space="0" w:color="auto"/>
          </w:divBdr>
        </w:div>
        <w:div w:id="914898274">
          <w:marLeft w:val="1886"/>
          <w:marRight w:val="0"/>
          <w:marTop w:val="0"/>
          <w:marBottom w:val="0"/>
          <w:divBdr>
            <w:top w:val="none" w:sz="0" w:space="0" w:color="auto"/>
            <w:left w:val="none" w:sz="0" w:space="0" w:color="auto"/>
            <w:bottom w:val="none" w:sz="0" w:space="0" w:color="auto"/>
            <w:right w:val="none" w:sz="0" w:space="0" w:color="auto"/>
          </w:divBdr>
        </w:div>
        <w:div w:id="1468282815">
          <w:marLeft w:val="1886"/>
          <w:marRight w:val="0"/>
          <w:marTop w:val="0"/>
          <w:marBottom w:val="0"/>
          <w:divBdr>
            <w:top w:val="none" w:sz="0" w:space="0" w:color="auto"/>
            <w:left w:val="none" w:sz="0" w:space="0" w:color="auto"/>
            <w:bottom w:val="none" w:sz="0" w:space="0" w:color="auto"/>
            <w:right w:val="none" w:sz="0" w:space="0" w:color="auto"/>
          </w:divBdr>
        </w:div>
      </w:divsChild>
    </w:div>
    <w:div w:id="1033729901">
      <w:bodyDiv w:val="1"/>
      <w:marLeft w:val="0"/>
      <w:marRight w:val="0"/>
      <w:marTop w:val="0"/>
      <w:marBottom w:val="0"/>
      <w:divBdr>
        <w:top w:val="none" w:sz="0" w:space="0" w:color="auto"/>
        <w:left w:val="none" w:sz="0" w:space="0" w:color="auto"/>
        <w:bottom w:val="none" w:sz="0" w:space="0" w:color="auto"/>
        <w:right w:val="none" w:sz="0" w:space="0" w:color="auto"/>
      </w:divBdr>
      <w:divsChild>
        <w:div w:id="920331579">
          <w:marLeft w:val="446"/>
          <w:marRight w:val="0"/>
          <w:marTop w:val="0"/>
          <w:marBottom w:val="0"/>
          <w:divBdr>
            <w:top w:val="none" w:sz="0" w:space="0" w:color="auto"/>
            <w:left w:val="none" w:sz="0" w:space="0" w:color="auto"/>
            <w:bottom w:val="none" w:sz="0" w:space="0" w:color="auto"/>
            <w:right w:val="none" w:sz="0" w:space="0" w:color="auto"/>
          </w:divBdr>
        </w:div>
        <w:div w:id="1854685377">
          <w:marLeft w:val="1267"/>
          <w:marRight w:val="0"/>
          <w:marTop w:val="0"/>
          <w:marBottom w:val="0"/>
          <w:divBdr>
            <w:top w:val="none" w:sz="0" w:space="0" w:color="auto"/>
            <w:left w:val="none" w:sz="0" w:space="0" w:color="auto"/>
            <w:bottom w:val="none" w:sz="0" w:space="0" w:color="auto"/>
            <w:right w:val="none" w:sz="0" w:space="0" w:color="auto"/>
          </w:divBdr>
        </w:div>
        <w:div w:id="1532691930">
          <w:marLeft w:val="1267"/>
          <w:marRight w:val="0"/>
          <w:marTop w:val="0"/>
          <w:marBottom w:val="0"/>
          <w:divBdr>
            <w:top w:val="none" w:sz="0" w:space="0" w:color="auto"/>
            <w:left w:val="none" w:sz="0" w:space="0" w:color="auto"/>
            <w:bottom w:val="none" w:sz="0" w:space="0" w:color="auto"/>
            <w:right w:val="none" w:sz="0" w:space="0" w:color="auto"/>
          </w:divBdr>
        </w:div>
        <w:div w:id="626619763">
          <w:marLeft w:val="1886"/>
          <w:marRight w:val="0"/>
          <w:marTop w:val="0"/>
          <w:marBottom w:val="0"/>
          <w:divBdr>
            <w:top w:val="none" w:sz="0" w:space="0" w:color="auto"/>
            <w:left w:val="none" w:sz="0" w:space="0" w:color="auto"/>
            <w:bottom w:val="none" w:sz="0" w:space="0" w:color="auto"/>
            <w:right w:val="none" w:sz="0" w:space="0" w:color="auto"/>
          </w:divBdr>
        </w:div>
        <w:div w:id="2118283397">
          <w:marLeft w:val="1886"/>
          <w:marRight w:val="0"/>
          <w:marTop w:val="0"/>
          <w:marBottom w:val="0"/>
          <w:divBdr>
            <w:top w:val="none" w:sz="0" w:space="0" w:color="auto"/>
            <w:left w:val="none" w:sz="0" w:space="0" w:color="auto"/>
            <w:bottom w:val="none" w:sz="0" w:space="0" w:color="auto"/>
            <w:right w:val="none" w:sz="0" w:space="0" w:color="auto"/>
          </w:divBdr>
        </w:div>
        <w:div w:id="1733893930">
          <w:marLeft w:val="1267"/>
          <w:marRight w:val="0"/>
          <w:marTop w:val="0"/>
          <w:marBottom w:val="0"/>
          <w:divBdr>
            <w:top w:val="none" w:sz="0" w:space="0" w:color="auto"/>
            <w:left w:val="none" w:sz="0" w:space="0" w:color="auto"/>
            <w:bottom w:val="none" w:sz="0" w:space="0" w:color="auto"/>
            <w:right w:val="none" w:sz="0" w:space="0" w:color="auto"/>
          </w:divBdr>
        </w:div>
        <w:div w:id="1677537866">
          <w:marLeft w:val="1886"/>
          <w:marRight w:val="0"/>
          <w:marTop w:val="0"/>
          <w:marBottom w:val="0"/>
          <w:divBdr>
            <w:top w:val="none" w:sz="0" w:space="0" w:color="auto"/>
            <w:left w:val="none" w:sz="0" w:space="0" w:color="auto"/>
            <w:bottom w:val="none" w:sz="0" w:space="0" w:color="auto"/>
            <w:right w:val="none" w:sz="0" w:space="0" w:color="auto"/>
          </w:divBdr>
        </w:div>
        <w:div w:id="2076125154">
          <w:marLeft w:val="1886"/>
          <w:marRight w:val="0"/>
          <w:marTop w:val="0"/>
          <w:marBottom w:val="0"/>
          <w:divBdr>
            <w:top w:val="none" w:sz="0" w:space="0" w:color="auto"/>
            <w:left w:val="none" w:sz="0" w:space="0" w:color="auto"/>
            <w:bottom w:val="none" w:sz="0" w:space="0" w:color="auto"/>
            <w:right w:val="none" w:sz="0" w:space="0" w:color="auto"/>
          </w:divBdr>
        </w:div>
        <w:div w:id="1190409763">
          <w:marLeft w:val="1267"/>
          <w:marRight w:val="0"/>
          <w:marTop w:val="0"/>
          <w:marBottom w:val="0"/>
          <w:divBdr>
            <w:top w:val="none" w:sz="0" w:space="0" w:color="auto"/>
            <w:left w:val="none" w:sz="0" w:space="0" w:color="auto"/>
            <w:bottom w:val="none" w:sz="0" w:space="0" w:color="auto"/>
            <w:right w:val="none" w:sz="0" w:space="0" w:color="auto"/>
          </w:divBdr>
        </w:div>
        <w:div w:id="1592929092">
          <w:marLeft w:val="1886"/>
          <w:marRight w:val="0"/>
          <w:marTop w:val="0"/>
          <w:marBottom w:val="0"/>
          <w:divBdr>
            <w:top w:val="none" w:sz="0" w:space="0" w:color="auto"/>
            <w:left w:val="none" w:sz="0" w:space="0" w:color="auto"/>
            <w:bottom w:val="none" w:sz="0" w:space="0" w:color="auto"/>
            <w:right w:val="none" w:sz="0" w:space="0" w:color="auto"/>
          </w:divBdr>
        </w:div>
        <w:div w:id="58795088">
          <w:marLeft w:val="1267"/>
          <w:marRight w:val="0"/>
          <w:marTop w:val="0"/>
          <w:marBottom w:val="0"/>
          <w:divBdr>
            <w:top w:val="none" w:sz="0" w:space="0" w:color="auto"/>
            <w:left w:val="none" w:sz="0" w:space="0" w:color="auto"/>
            <w:bottom w:val="none" w:sz="0" w:space="0" w:color="auto"/>
            <w:right w:val="none" w:sz="0" w:space="0" w:color="auto"/>
          </w:divBdr>
        </w:div>
        <w:div w:id="155414647">
          <w:marLeft w:val="446"/>
          <w:marRight w:val="0"/>
          <w:marTop w:val="0"/>
          <w:marBottom w:val="0"/>
          <w:divBdr>
            <w:top w:val="none" w:sz="0" w:space="0" w:color="auto"/>
            <w:left w:val="none" w:sz="0" w:space="0" w:color="auto"/>
            <w:bottom w:val="none" w:sz="0" w:space="0" w:color="auto"/>
            <w:right w:val="none" w:sz="0" w:space="0" w:color="auto"/>
          </w:divBdr>
        </w:div>
        <w:div w:id="875659260">
          <w:marLeft w:val="1166"/>
          <w:marRight w:val="0"/>
          <w:marTop w:val="0"/>
          <w:marBottom w:val="0"/>
          <w:divBdr>
            <w:top w:val="none" w:sz="0" w:space="0" w:color="auto"/>
            <w:left w:val="none" w:sz="0" w:space="0" w:color="auto"/>
            <w:bottom w:val="none" w:sz="0" w:space="0" w:color="auto"/>
            <w:right w:val="none" w:sz="0" w:space="0" w:color="auto"/>
          </w:divBdr>
        </w:div>
        <w:div w:id="1903254995">
          <w:marLeft w:val="1886"/>
          <w:marRight w:val="0"/>
          <w:marTop w:val="0"/>
          <w:marBottom w:val="0"/>
          <w:divBdr>
            <w:top w:val="none" w:sz="0" w:space="0" w:color="auto"/>
            <w:left w:val="none" w:sz="0" w:space="0" w:color="auto"/>
            <w:bottom w:val="none" w:sz="0" w:space="0" w:color="auto"/>
            <w:right w:val="none" w:sz="0" w:space="0" w:color="auto"/>
          </w:divBdr>
        </w:div>
        <w:div w:id="627589730">
          <w:marLeft w:val="1886"/>
          <w:marRight w:val="0"/>
          <w:marTop w:val="0"/>
          <w:marBottom w:val="0"/>
          <w:divBdr>
            <w:top w:val="none" w:sz="0" w:space="0" w:color="auto"/>
            <w:left w:val="none" w:sz="0" w:space="0" w:color="auto"/>
            <w:bottom w:val="none" w:sz="0" w:space="0" w:color="auto"/>
            <w:right w:val="none" w:sz="0" w:space="0" w:color="auto"/>
          </w:divBdr>
        </w:div>
        <w:div w:id="360396587">
          <w:marLeft w:val="1886"/>
          <w:marRight w:val="0"/>
          <w:marTop w:val="0"/>
          <w:marBottom w:val="0"/>
          <w:divBdr>
            <w:top w:val="none" w:sz="0" w:space="0" w:color="auto"/>
            <w:left w:val="none" w:sz="0" w:space="0" w:color="auto"/>
            <w:bottom w:val="none" w:sz="0" w:space="0" w:color="auto"/>
            <w:right w:val="none" w:sz="0" w:space="0" w:color="auto"/>
          </w:divBdr>
        </w:div>
        <w:div w:id="1739982848">
          <w:marLeft w:val="1166"/>
          <w:marRight w:val="0"/>
          <w:marTop w:val="0"/>
          <w:marBottom w:val="0"/>
          <w:divBdr>
            <w:top w:val="none" w:sz="0" w:space="0" w:color="auto"/>
            <w:left w:val="none" w:sz="0" w:space="0" w:color="auto"/>
            <w:bottom w:val="none" w:sz="0" w:space="0" w:color="auto"/>
            <w:right w:val="none" w:sz="0" w:space="0" w:color="auto"/>
          </w:divBdr>
        </w:div>
        <w:div w:id="1842039713">
          <w:marLeft w:val="1886"/>
          <w:marRight w:val="0"/>
          <w:marTop w:val="0"/>
          <w:marBottom w:val="0"/>
          <w:divBdr>
            <w:top w:val="none" w:sz="0" w:space="0" w:color="auto"/>
            <w:left w:val="none" w:sz="0" w:space="0" w:color="auto"/>
            <w:bottom w:val="none" w:sz="0" w:space="0" w:color="auto"/>
            <w:right w:val="none" w:sz="0" w:space="0" w:color="auto"/>
          </w:divBdr>
        </w:div>
        <w:div w:id="84616075">
          <w:marLeft w:val="1886"/>
          <w:marRight w:val="0"/>
          <w:marTop w:val="0"/>
          <w:marBottom w:val="0"/>
          <w:divBdr>
            <w:top w:val="none" w:sz="0" w:space="0" w:color="auto"/>
            <w:left w:val="none" w:sz="0" w:space="0" w:color="auto"/>
            <w:bottom w:val="none" w:sz="0" w:space="0" w:color="auto"/>
            <w:right w:val="none" w:sz="0" w:space="0" w:color="auto"/>
          </w:divBdr>
        </w:div>
        <w:div w:id="1519271520">
          <w:marLeft w:val="1886"/>
          <w:marRight w:val="0"/>
          <w:marTop w:val="0"/>
          <w:marBottom w:val="0"/>
          <w:divBdr>
            <w:top w:val="none" w:sz="0" w:space="0" w:color="auto"/>
            <w:left w:val="none" w:sz="0" w:space="0" w:color="auto"/>
            <w:bottom w:val="none" w:sz="0" w:space="0" w:color="auto"/>
            <w:right w:val="none" w:sz="0" w:space="0" w:color="auto"/>
          </w:divBdr>
        </w:div>
        <w:div w:id="911894257">
          <w:marLeft w:val="1166"/>
          <w:marRight w:val="0"/>
          <w:marTop w:val="0"/>
          <w:marBottom w:val="0"/>
          <w:divBdr>
            <w:top w:val="none" w:sz="0" w:space="0" w:color="auto"/>
            <w:left w:val="none" w:sz="0" w:space="0" w:color="auto"/>
            <w:bottom w:val="none" w:sz="0" w:space="0" w:color="auto"/>
            <w:right w:val="none" w:sz="0" w:space="0" w:color="auto"/>
          </w:divBdr>
        </w:div>
        <w:div w:id="481502859">
          <w:marLeft w:val="1886"/>
          <w:marRight w:val="0"/>
          <w:marTop w:val="0"/>
          <w:marBottom w:val="0"/>
          <w:divBdr>
            <w:top w:val="none" w:sz="0" w:space="0" w:color="auto"/>
            <w:left w:val="none" w:sz="0" w:space="0" w:color="auto"/>
            <w:bottom w:val="none" w:sz="0" w:space="0" w:color="auto"/>
            <w:right w:val="none" w:sz="0" w:space="0" w:color="auto"/>
          </w:divBdr>
        </w:div>
        <w:div w:id="1835220624">
          <w:marLeft w:val="1886"/>
          <w:marRight w:val="0"/>
          <w:marTop w:val="0"/>
          <w:marBottom w:val="0"/>
          <w:divBdr>
            <w:top w:val="none" w:sz="0" w:space="0" w:color="auto"/>
            <w:left w:val="none" w:sz="0" w:space="0" w:color="auto"/>
            <w:bottom w:val="none" w:sz="0" w:space="0" w:color="auto"/>
            <w:right w:val="none" w:sz="0" w:space="0" w:color="auto"/>
          </w:divBdr>
        </w:div>
        <w:div w:id="1416125138">
          <w:marLeft w:val="1886"/>
          <w:marRight w:val="0"/>
          <w:marTop w:val="0"/>
          <w:marBottom w:val="0"/>
          <w:divBdr>
            <w:top w:val="none" w:sz="0" w:space="0" w:color="auto"/>
            <w:left w:val="none" w:sz="0" w:space="0" w:color="auto"/>
            <w:bottom w:val="none" w:sz="0" w:space="0" w:color="auto"/>
            <w:right w:val="none" w:sz="0" w:space="0" w:color="auto"/>
          </w:divBdr>
        </w:div>
      </w:divsChild>
    </w:div>
    <w:div w:id="1040785593">
      <w:bodyDiv w:val="1"/>
      <w:marLeft w:val="0"/>
      <w:marRight w:val="0"/>
      <w:marTop w:val="0"/>
      <w:marBottom w:val="0"/>
      <w:divBdr>
        <w:top w:val="none" w:sz="0" w:space="0" w:color="auto"/>
        <w:left w:val="none" w:sz="0" w:space="0" w:color="auto"/>
        <w:bottom w:val="none" w:sz="0" w:space="0" w:color="auto"/>
        <w:right w:val="none" w:sz="0" w:space="0" w:color="auto"/>
      </w:divBdr>
    </w:div>
    <w:div w:id="1246646124">
      <w:bodyDiv w:val="1"/>
      <w:marLeft w:val="0"/>
      <w:marRight w:val="0"/>
      <w:marTop w:val="0"/>
      <w:marBottom w:val="0"/>
      <w:divBdr>
        <w:top w:val="none" w:sz="0" w:space="0" w:color="auto"/>
        <w:left w:val="none" w:sz="0" w:space="0" w:color="auto"/>
        <w:bottom w:val="none" w:sz="0" w:space="0" w:color="auto"/>
        <w:right w:val="none" w:sz="0" w:space="0" w:color="auto"/>
      </w:divBdr>
      <w:divsChild>
        <w:div w:id="462116047">
          <w:marLeft w:val="446"/>
          <w:marRight w:val="0"/>
          <w:marTop w:val="0"/>
          <w:marBottom w:val="0"/>
          <w:divBdr>
            <w:top w:val="none" w:sz="0" w:space="0" w:color="auto"/>
            <w:left w:val="none" w:sz="0" w:space="0" w:color="auto"/>
            <w:bottom w:val="none" w:sz="0" w:space="0" w:color="auto"/>
            <w:right w:val="none" w:sz="0" w:space="0" w:color="auto"/>
          </w:divBdr>
        </w:div>
        <w:div w:id="612827182">
          <w:marLeft w:val="1267"/>
          <w:marRight w:val="0"/>
          <w:marTop w:val="0"/>
          <w:marBottom w:val="0"/>
          <w:divBdr>
            <w:top w:val="none" w:sz="0" w:space="0" w:color="auto"/>
            <w:left w:val="none" w:sz="0" w:space="0" w:color="auto"/>
            <w:bottom w:val="none" w:sz="0" w:space="0" w:color="auto"/>
            <w:right w:val="none" w:sz="0" w:space="0" w:color="auto"/>
          </w:divBdr>
        </w:div>
        <w:div w:id="799759997">
          <w:marLeft w:val="1267"/>
          <w:marRight w:val="0"/>
          <w:marTop w:val="0"/>
          <w:marBottom w:val="0"/>
          <w:divBdr>
            <w:top w:val="none" w:sz="0" w:space="0" w:color="auto"/>
            <w:left w:val="none" w:sz="0" w:space="0" w:color="auto"/>
            <w:bottom w:val="none" w:sz="0" w:space="0" w:color="auto"/>
            <w:right w:val="none" w:sz="0" w:space="0" w:color="auto"/>
          </w:divBdr>
        </w:div>
        <w:div w:id="1239055560">
          <w:marLeft w:val="1886"/>
          <w:marRight w:val="0"/>
          <w:marTop w:val="0"/>
          <w:marBottom w:val="0"/>
          <w:divBdr>
            <w:top w:val="none" w:sz="0" w:space="0" w:color="auto"/>
            <w:left w:val="none" w:sz="0" w:space="0" w:color="auto"/>
            <w:bottom w:val="none" w:sz="0" w:space="0" w:color="auto"/>
            <w:right w:val="none" w:sz="0" w:space="0" w:color="auto"/>
          </w:divBdr>
        </w:div>
        <w:div w:id="1667320788">
          <w:marLeft w:val="1886"/>
          <w:marRight w:val="0"/>
          <w:marTop w:val="0"/>
          <w:marBottom w:val="0"/>
          <w:divBdr>
            <w:top w:val="none" w:sz="0" w:space="0" w:color="auto"/>
            <w:left w:val="none" w:sz="0" w:space="0" w:color="auto"/>
            <w:bottom w:val="none" w:sz="0" w:space="0" w:color="auto"/>
            <w:right w:val="none" w:sz="0" w:space="0" w:color="auto"/>
          </w:divBdr>
        </w:div>
        <w:div w:id="1660571035">
          <w:marLeft w:val="1267"/>
          <w:marRight w:val="0"/>
          <w:marTop w:val="0"/>
          <w:marBottom w:val="0"/>
          <w:divBdr>
            <w:top w:val="none" w:sz="0" w:space="0" w:color="auto"/>
            <w:left w:val="none" w:sz="0" w:space="0" w:color="auto"/>
            <w:bottom w:val="none" w:sz="0" w:space="0" w:color="auto"/>
            <w:right w:val="none" w:sz="0" w:space="0" w:color="auto"/>
          </w:divBdr>
        </w:div>
        <w:div w:id="2048141568">
          <w:marLeft w:val="1886"/>
          <w:marRight w:val="0"/>
          <w:marTop w:val="0"/>
          <w:marBottom w:val="0"/>
          <w:divBdr>
            <w:top w:val="none" w:sz="0" w:space="0" w:color="auto"/>
            <w:left w:val="none" w:sz="0" w:space="0" w:color="auto"/>
            <w:bottom w:val="none" w:sz="0" w:space="0" w:color="auto"/>
            <w:right w:val="none" w:sz="0" w:space="0" w:color="auto"/>
          </w:divBdr>
        </w:div>
        <w:div w:id="1955013180">
          <w:marLeft w:val="1886"/>
          <w:marRight w:val="0"/>
          <w:marTop w:val="0"/>
          <w:marBottom w:val="0"/>
          <w:divBdr>
            <w:top w:val="none" w:sz="0" w:space="0" w:color="auto"/>
            <w:left w:val="none" w:sz="0" w:space="0" w:color="auto"/>
            <w:bottom w:val="none" w:sz="0" w:space="0" w:color="auto"/>
            <w:right w:val="none" w:sz="0" w:space="0" w:color="auto"/>
          </w:divBdr>
        </w:div>
        <w:div w:id="1779831296">
          <w:marLeft w:val="1267"/>
          <w:marRight w:val="0"/>
          <w:marTop w:val="0"/>
          <w:marBottom w:val="0"/>
          <w:divBdr>
            <w:top w:val="none" w:sz="0" w:space="0" w:color="auto"/>
            <w:left w:val="none" w:sz="0" w:space="0" w:color="auto"/>
            <w:bottom w:val="none" w:sz="0" w:space="0" w:color="auto"/>
            <w:right w:val="none" w:sz="0" w:space="0" w:color="auto"/>
          </w:divBdr>
        </w:div>
        <w:div w:id="2111244043">
          <w:marLeft w:val="1886"/>
          <w:marRight w:val="0"/>
          <w:marTop w:val="0"/>
          <w:marBottom w:val="0"/>
          <w:divBdr>
            <w:top w:val="none" w:sz="0" w:space="0" w:color="auto"/>
            <w:left w:val="none" w:sz="0" w:space="0" w:color="auto"/>
            <w:bottom w:val="none" w:sz="0" w:space="0" w:color="auto"/>
            <w:right w:val="none" w:sz="0" w:space="0" w:color="auto"/>
          </w:divBdr>
        </w:div>
        <w:div w:id="1343514185">
          <w:marLeft w:val="1267"/>
          <w:marRight w:val="0"/>
          <w:marTop w:val="0"/>
          <w:marBottom w:val="0"/>
          <w:divBdr>
            <w:top w:val="none" w:sz="0" w:space="0" w:color="auto"/>
            <w:left w:val="none" w:sz="0" w:space="0" w:color="auto"/>
            <w:bottom w:val="none" w:sz="0" w:space="0" w:color="auto"/>
            <w:right w:val="none" w:sz="0" w:space="0" w:color="auto"/>
          </w:divBdr>
        </w:div>
        <w:div w:id="14885636">
          <w:marLeft w:val="446"/>
          <w:marRight w:val="0"/>
          <w:marTop w:val="0"/>
          <w:marBottom w:val="0"/>
          <w:divBdr>
            <w:top w:val="none" w:sz="0" w:space="0" w:color="auto"/>
            <w:left w:val="none" w:sz="0" w:space="0" w:color="auto"/>
            <w:bottom w:val="none" w:sz="0" w:space="0" w:color="auto"/>
            <w:right w:val="none" w:sz="0" w:space="0" w:color="auto"/>
          </w:divBdr>
        </w:div>
        <w:div w:id="1993637760">
          <w:marLeft w:val="1166"/>
          <w:marRight w:val="0"/>
          <w:marTop w:val="0"/>
          <w:marBottom w:val="0"/>
          <w:divBdr>
            <w:top w:val="none" w:sz="0" w:space="0" w:color="auto"/>
            <w:left w:val="none" w:sz="0" w:space="0" w:color="auto"/>
            <w:bottom w:val="none" w:sz="0" w:space="0" w:color="auto"/>
            <w:right w:val="none" w:sz="0" w:space="0" w:color="auto"/>
          </w:divBdr>
        </w:div>
        <w:div w:id="1391272493">
          <w:marLeft w:val="1886"/>
          <w:marRight w:val="0"/>
          <w:marTop w:val="0"/>
          <w:marBottom w:val="0"/>
          <w:divBdr>
            <w:top w:val="none" w:sz="0" w:space="0" w:color="auto"/>
            <w:left w:val="none" w:sz="0" w:space="0" w:color="auto"/>
            <w:bottom w:val="none" w:sz="0" w:space="0" w:color="auto"/>
            <w:right w:val="none" w:sz="0" w:space="0" w:color="auto"/>
          </w:divBdr>
        </w:div>
        <w:div w:id="488327164">
          <w:marLeft w:val="1886"/>
          <w:marRight w:val="0"/>
          <w:marTop w:val="0"/>
          <w:marBottom w:val="0"/>
          <w:divBdr>
            <w:top w:val="none" w:sz="0" w:space="0" w:color="auto"/>
            <w:left w:val="none" w:sz="0" w:space="0" w:color="auto"/>
            <w:bottom w:val="none" w:sz="0" w:space="0" w:color="auto"/>
            <w:right w:val="none" w:sz="0" w:space="0" w:color="auto"/>
          </w:divBdr>
        </w:div>
        <w:div w:id="1494298464">
          <w:marLeft w:val="1886"/>
          <w:marRight w:val="0"/>
          <w:marTop w:val="0"/>
          <w:marBottom w:val="0"/>
          <w:divBdr>
            <w:top w:val="none" w:sz="0" w:space="0" w:color="auto"/>
            <w:left w:val="none" w:sz="0" w:space="0" w:color="auto"/>
            <w:bottom w:val="none" w:sz="0" w:space="0" w:color="auto"/>
            <w:right w:val="none" w:sz="0" w:space="0" w:color="auto"/>
          </w:divBdr>
        </w:div>
        <w:div w:id="977490448">
          <w:marLeft w:val="1166"/>
          <w:marRight w:val="0"/>
          <w:marTop w:val="0"/>
          <w:marBottom w:val="0"/>
          <w:divBdr>
            <w:top w:val="none" w:sz="0" w:space="0" w:color="auto"/>
            <w:left w:val="none" w:sz="0" w:space="0" w:color="auto"/>
            <w:bottom w:val="none" w:sz="0" w:space="0" w:color="auto"/>
            <w:right w:val="none" w:sz="0" w:space="0" w:color="auto"/>
          </w:divBdr>
        </w:div>
        <w:div w:id="388118486">
          <w:marLeft w:val="1886"/>
          <w:marRight w:val="0"/>
          <w:marTop w:val="0"/>
          <w:marBottom w:val="0"/>
          <w:divBdr>
            <w:top w:val="none" w:sz="0" w:space="0" w:color="auto"/>
            <w:left w:val="none" w:sz="0" w:space="0" w:color="auto"/>
            <w:bottom w:val="none" w:sz="0" w:space="0" w:color="auto"/>
            <w:right w:val="none" w:sz="0" w:space="0" w:color="auto"/>
          </w:divBdr>
        </w:div>
        <w:div w:id="376203462">
          <w:marLeft w:val="1886"/>
          <w:marRight w:val="0"/>
          <w:marTop w:val="0"/>
          <w:marBottom w:val="0"/>
          <w:divBdr>
            <w:top w:val="none" w:sz="0" w:space="0" w:color="auto"/>
            <w:left w:val="none" w:sz="0" w:space="0" w:color="auto"/>
            <w:bottom w:val="none" w:sz="0" w:space="0" w:color="auto"/>
            <w:right w:val="none" w:sz="0" w:space="0" w:color="auto"/>
          </w:divBdr>
        </w:div>
        <w:div w:id="1886485308">
          <w:marLeft w:val="1886"/>
          <w:marRight w:val="0"/>
          <w:marTop w:val="0"/>
          <w:marBottom w:val="0"/>
          <w:divBdr>
            <w:top w:val="none" w:sz="0" w:space="0" w:color="auto"/>
            <w:left w:val="none" w:sz="0" w:space="0" w:color="auto"/>
            <w:bottom w:val="none" w:sz="0" w:space="0" w:color="auto"/>
            <w:right w:val="none" w:sz="0" w:space="0" w:color="auto"/>
          </w:divBdr>
        </w:div>
        <w:div w:id="1094134548">
          <w:marLeft w:val="1166"/>
          <w:marRight w:val="0"/>
          <w:marTop w:val="0"/>
          <w:marBottom w:val="0"/>
          <w:divBdr>
            <w:top w:val="none" w:sz="0" w:space="0" w:color="auto"/>
            <w:left w:val="none" w:sz="0" w:space="0" w:color="auto"/>
            <w:bottom w:val="none" w:sz="0" w:space="0" w:color="auto"/>
            <w:right w:val="none" w:sz="0" w:space="0" w:color="auto"/>
          </w:divBdr>
        </w:div>
        <w:div w:id="849609988">
          <w:marLeft w:val="1886"/>
          <w:marRight w:val="0"/>
          <w:marTop w:val="0"/>
          <w:marBottom w:val="0"/>
          <w:divBdr>
            <w:top w:val="none" w:sz="0" w:space="0" w:color="auto"/>
            <w:left w:val="none" w:sz="0" w:space="0" w:color="auto"/>
            <w:bottom w:val="none" w:sz="0" w:space="0" w:color="auto"/>
            <w:right w:val="none" w:sz="0" w:space="0" w:color="auto"/>
          </w:divBdr>
        </w:div>
        <w:div w:id="304746567">
          <w:marLeft w:val="1886"/>
          <w:marRight w:val="0"/>
          <w:marTop w:val="0"/>
          <w:marBottom w:val="0"/>
          <w:divBdr>
            <w:top w:val="none" w:sz="0" w:space="0" w:color="auto"/>
            <w:left w:val="none" w:sz="0" w:space="0" w:color="auto"/>
            <w:bottom w:val="none" w:sz="0" w:space="0" w:color="auto"/>
            <w:right w:val="none" w:sz="0" w:space="0" w:color="auto"/>
          </w:divBdr>
        </w:div>
        <w:div w:id="1094016562">
          <w:marLeft w:val="1886"/>
          <w:marRight w:val="0"/>
          <w:marTop w:val="0"/>
          <w:marBottom w:val="0"/>
          <w:divBdr>
            <w:top w:val="none" w:sz="0" w:space="0" w:color="auto"/>
            <w:left w:val="none" w:sz="0" w:space="0" w:color="auto"/>
            <w:bottom w:val="none" w:sz="0" w:space="0" w:color="auto"/>
            <w:right w:val="none" w:sz="0" w:space="0" w:color="auto"/>
          </w:divBdr>
        </w:div>
      </w:divsChild>
    </w:div>
    <w:div w:id="1295603146">
      <w:bodyDiv w:val="1"/>
      <w:marLeft w:val="0"/>
      <w:marRight w:val="0"/>
      <w:marTop w:val="0"/>
      <w:marBottom w:val="0"/>
      <w:divBdr>
        <w:top w:val="none" w:sz="0" w:space="0" w:color="auto"/>
        <w:left w:val="none" w:sz="0" w:space="0" w:color="auto"/>
        <w:bottom w:val="none" w:sz="0" w:space="0" w:color="auto"/>
        <w:right w:val="none" w:sz="0" w:space="0" w:color="auto"/>
      </w:divBdr>
      <w:divsChild>
        <w:div w:id="1214542842">
          <w:marLeft w:val="446"/>
          <w:marRight w:val="0"/>
          <w:marTop w:val="0"/>
          <w:marBottom w:val="0"/>
          <w:divBdr>
            <w:top w:val="none" w:sz="0" w:space="0" w:color="auto"/>
            <w:left w:val="none" w:sz="0" w:space="0" w:color="auto"/>
            <w:bottom w:val="none" w:sz="0" w:space="0" w:color="auto"/>
            <w:right w:val="none" w:sz="0" w:space="0" w:color="auto"/>
          </w:divBdr>
        </w:div>
        <w:div w:id="503591468">
          <w:marLeft w:val="1166"/>
          <w:marRight w:val="0"/>
          <w:marTop w:val="0"/>
          <w:marBottom w:val="0"/>
          <w:divBdr>
            <w:top w:val="none" w:sz="0" w:space="0" w:color="auto"/>
            <w:left w:val="none" w:sz="0" w:space="0" w:color="auto"/>
            <w:bottom w:val="none" w:sz="0" w:space="0" w:color="auto"/>
            <w:right w:val="none" w:sz="0" w:space="0" w:color="auto"/>
          </w:divBdr>
        </w:div>
        <w:div w:id="1016539865">
          <w:marLeft w:val="1166"/>
          <w:marRight w:val="0"/>
          <w:marTop w:val="0"/>
          <w:marBottom w:val="0"/>
          <w:divBdr>
            <w:top w:val="none" w:sz="0" w:space="0" w:color="auto"/>
            <w:left w:val="none" w:sz="0" w:space="0" w:color="auto"/>
            <w:bottom w:val="none" w:sz="0" w:space="0" w:color="auto"/>
            <w:right w:val="none" w:sz="0" w:space="0" w:color="auto"/>
          </w:divBdr>
        </w:div>
        <w:div w:id="1276599039">
          <w:marLeft w:val="1166"/>
          <w:marRight w:val="0"/>
          <w:marTop w:val="0"/>
          <w:marBottom w:val="0"/>
          <w:divBdr>
            <w:top w:val="none" w:sz="0" w:space="0" w:color="auto"/>
            <w:left w:val="none" w:sz="0" w:space="0" w:color="auto"/>
            <w:bottom w:val="none" w:sz="0" w:space="0" w:color="auto"/>
            <w:right w:val="none" w:sz="0" w:space="0" w:color="auto"/>
          </w:divBdr>
        </w:div>
        <w:div w:id="714506174">
          <w:marLeft w:val="2606"/>
          <w:marRight w:val="0"/>
          <w:marTop w:val="0"/>
          <w:marBottom w:val="0"/>
          <w:divBdr>
            <w:top w:val="none" w:sz="0" w:space="0" w:color="auto"/>
            <w:left w:val="none" w:sz="0" w:space="0" w:color="auto"/>
            <w:bottom w:val="none" w:sz="0" w:space="0" w:color="auto"/>
            <w:right w:val="none" w:sz="0" w:space="0" w:color="auto"/>
          </w:divBdr>
        </w:div>
        <w:div w:id="1088841937">
          <w:marLeft w:val="446"/>
          <w:marRight w:val="0"/>
          <w:marTop w:val="0"/>
          <w:marBottom w:val="0"/>
          <w:divBdr>
            <w:top w:val="none" w:sz="0" w:space="0" w:color="auto"/>
            <w:left w:val="none" w:sz="0" w:space="0" w:color="auto"/>
            <w:bottom w:val="none" w:sz="0" w:space="0" w:color="auto"/>
            <w:right w:val="none" w:sz="0" w:space="0" w:color="auto"/>
          </w:divBdr>
        </w:div>
        <w:div w:id="1547058682">
          <w:marLeft w:val="446"/>
          <w:marRight w:val="0"/>
          <w:marTop w:val="0"/>
          <w:marBottom w:val="0"/>
          <w:divBdr>
            <w:top w:val="none" w:sz="0" w:space="0" w:color="auto"/>
            <w:left w:val="none" w:sz="0" w:space="0" w:color="auto"/>
            <w:bottom w:val="none" w:sz="0" w:space="0" w:color="auto"/>
            <w:right w:val="none" w:sz="0" w:space="0" w:color="auto"/>
          </w:divBdr>
        </w:div>
      </w:divsChild>
    </w:div>
    <w:div w:id="1388607632">
      <w:bodyDiv w:val="1"/>
      <w:marLeft w:val="0"/>
      <w:marRight w:val="0"/>
      <w:marTop w:val="0"/>
      <w:marBottom w:val="0"/>
      <w:divBdr>
        <w:top w:val="none" w:sz="0" w:space="0" w:color="auto"/>
        <w:left w:val="none" w:sz="0" w:space="0" w:color="auto"/>
        <w:bottom w:val="none" w:sz="0" w:space="0" w:color="auto"/>
        <w:right w:val="none" w:sz="0" w:space="0" w:color="auto"/>
      </w:divBdr>
      <w:divsChild>
        <w:div w:id="1744139205">
          <w:marLeft w:val="446"/>
          <w:marRight w:val="0"/>
          <w:marTop w:val="0"/>
          <w:marBottom w:val="0"/>
          <w:divBdr>
            <w:top w:val="none" w:sz="0" w:space="0" w:color="auto"/>
            <w:left w:val="none" w:sz="0" w:space="0" w:color="auto"/>
            <w:bottom w:val="none" w:sz="0" w:space="0" w:color="auto"/>
            <w:right w:val="none" w:sz="0" w:space="0" w:color="auto"/>
          </w:divBdr>
        </w:div>
        <w:div w:id="1772042117">
          <w:marLeft w:val="1267"/>
          <w:marRight w:val="0"/>
          <w:marTop w:val="0"/>
          <w:marBottom w:val="0"/>
          <w:divBdr>
            <w:top w:val="none" w:sz="0" w:space="0" w:color="auto"/>
            <w:left w:val="none" w:sz="0" w:space="0" w:color="auto"/>
            <w:bottom w:val="none" w:sz="0" w:space="0" w:color="auto"/>
            <w:right w:val="none" w:sz="0" w:space="0" w:color="auto"/>
          </w:divBdr>
        </w:div>
        <w:div w:id="179198402">
          <w:marLeft w:val="1267"/>
          <w:marRight w:val="0"/>
          <w:marTop w:val="0"/>
          <w:marBottom w:val="0"/>
          <w:divBdr>
            <w:top w:val="none" w:sz="0" w:space="0" w:color="auto"/>
            <w:left w:val="none" w:sz="0" w:space="0" w:color="auto"/>
            <w:bottom w:val="none" w:sz="0" w:space="0" w:color="auto"/>
            <w:right w:val="none" w:sz="0" w:space="0" w:color="auto"/>
          </w:divBdr>
        </w:div>
        <w:div w:id="563638585">
          <w:marLeft w:val="1886"/>
          <w:marRight w:val="0"/>
          <w:marTop w:val="0"/>
          <w:marBottom w:val="0"/>
          <w:divBdr>
            <w:top w:val="none" w:sz="0" w:space="0" w:color="auto"/>
            <w:left w:val="none" w:sz="0" w:space="0" w:color="auto"/>
            <w:bottom w:val="none" w:sz="0" w:space="0" w:color="auto"/>
            <w:right w:val="none" w:sz="0" w:space="0" w:color="auto"/>
          </w:divBdr>
        </w:div>
        <w:div w:id="48921776">
          <w:marLeft w:val="1886"/>
          <w:marRight w:val="0"/>
          <w:marTop w:val="0"/>
          <w:marBottom w:val="0"/>
          <w:divBdr>
            <w:top w:val="none" w:sz="0" w:space="0" w:color="auto"/>
            <w:left w:val="none" w:sz="0" w:space="0" w:color="auto"/>
            <w:bottom w:val="none" w:sz="0" w:space="0" w:color="auto"/>
            <w:right w:val="none" w:sz="0" w:space="0" w:color="auto"/>
          </w:divBdr>
        </w:div>
        <w:div w:id="1007903892">
          <w:marLeft w:val="1267"/>
          <w:marRight w:val="0"/>
          <w:marTop w:val="0"/>
          <w:marBottom w:val="0"/>
          <w:divBdr>
            <w:top w:val="none" w:sz="0" w:space="0" w:color="auto"/>
            <w:left w:val="none" w:sz="0" w:space="0" w:color="auto"/>
            <w:bottom w:val="none" w:sz="0" w:space="0" w:color="auto"/>
            <w:right w:val="none" w:sz="0" w:space="0" w:color="auto"/>
          </w:divBdr>
        </w:div>
        <w:div w:id="151065554">
          <w:marLeft w:val="1886"/>
          <w:marRight w:val="0"/>
          <w:marTop w:val="0"/>
          <w:marBottom w:val="0"/>
          <w:divBdr>
            <w:top w:val="none" w:sz="0" w:space="0" w:color="auto"/>
            <w:left w:val="none" w:sz="0" w:space="0" w:color="auto"/>
            <w:bottom w:val="none" w:sz="0" w:space="0" w:color="auto"/>
            <w:right w:val="none" w:sz="0" w:space="0" w:color="auto"/>
          </w:divBdr>
        </w:div>
        <w:div w:id="2090157514">
          <w:marLeft w:val="1886"/>
          <w:marRight w:val="0"/>
          <w:marTop w:val="0"/>
          <w:marBottom w:val="0"/>
          <w:divBdr>
            <w:top w:val="none" w:sz="0" w:space="0" w:color="auto"/>
            <w:left w:val="none" w:sz="0" w:space="0" w:color="auto"/>
            <w:bottom w:val="none" w:sz="0" w:space="0" w:color="auto"/>
            <w:right w:val="none" w:sz="0" w:space="0" w:color="auto"/>
          </w:divBdr>
        </w:div>
        <w:div w:id="271934286">
          <w:marLeft w:val="1267"/>
          <w:marRight w:val="0"/>
          <w:marTop w:val="0"/>
          <w:marBottom w:val="0"/>
          <w:divBdr>
            <w:top w:val="none" w:sz="0" w:space="0" w:color="auto"/>
            <w:left w:val="none" w:sz="0" w:space="0" w:color="auto"/>
            <w:bottom w:val="none" w:sz="0" w:space="0" w:color="auto"/>
            <w:right w:val="none" w:sz="0" w:space="0" w:color="auto"/>
          </w:divBdr>
        </w:div>
        <w:div w:id="166285794">
          <w:marLeft w:val="1886"/>
          <w:marRight w:val="0"/>
          <w:marTop w:val="0"/>
          <w:marBottom w:val="0"/>
          <w:divBdr>
            <w:top w:val="none" w:sz="0" w:space="0" w:color="auto"/>
            <w:left w:val="none" w:sz="0" w:space="0" w:color="auto"/>
            <w:bottom w:val="none" w:sz="0" w:space="0" w:color="auto"/>
            <w:right w:val="none" w:sz="0" w:space="0" w:color="auto"/>
          </w:divBdr>
        </w:div>
        <w:div w:id="1146163234">
          <w:marLeft w:val="1267"/>
          <w:marRight w:val="0"/>
          <w:marTop w:val="0"/>
          <w:marBottom w:val="0"/>
          <w:divBdr>
            <w:top w:val="none" w:sz="0" w:space="0" w:color="auto"/>
            <w:left w:val="none" w:sz="0" w:space="0" w:color="auto"/>
            <w:bottom w:val="none" w:sz="0" w:space="0" w:color="auto"/>
            <w:right w:val="none" w:sz="0" w:space="0" w:color="auto"/>
          </w:divBdr>
        </w:div>
        <w:div w:id="1201549090">
          <w:marLeft w:val="446"/>
          <w:marRight w:val="0"/>
          <w:marTop w:val="0"/>
          <w:marBottom w:val="0"/>
          <w:divBdr>
            <w:top w:val="none" w:sz="0" w:space="0" w:color="auto"/>
            <w:left w:val="none" w:sz="0" w:space="0" w:color="auto"/>
            <w:bottom w:val="none" w:sz="0" w:space="0" w:color="auto"/>
            <w:right w:val="none" w:sz="0" w:space="0" w:color="auto"/>
          </w:divBdr>
        </w:div>
        <w:div w:id="1027294778">
          <w:marLeft w:val="1166"/>
          <w:marRight w:val="0"/>
          <w:marTop w:val="0"/>
          <w:marBottom w:val="0"/>
          <w:divBdr>
            <w:top w:val="none" w:sz="0" w:space="0" w:color="auto"/>
            <w:left w:val="none" w:sz="0" w:space="0" w:color="auto"/>
            <w:bottom w:val="none" w:sz="0" w:space="0" w:color="auto"/>
            <w:right w:val="none" w:sz="0" w:space="0" w:color="auto"/>
          </w:divBdr>
        </w:div>
        <w:div w:id="1078476745">
          <w:marLeft w:val="1886"/>
          <w:marRight w:val="0"/>
          <w:marTop w:val="0"/>
          <w:marBottom w:val="0"/>
          <w:divBdr>
            <w:top w:val="none" w:sz="0" w:space="0" w:color="auto"/>
            <w:left w:val="none" w:sz="0" w:space="0" w:color="auto"/>
            <w:bottom w:val="none" w:sz="0" w:space="0" w:color="auto"/>
            <w:right w:val="none" w:sz="0" w:space="0" w:color="auto"/>
          </w:divBdr>
        </w:div>
        <w:div w:id="1368094525">
          <w:marLeft w:val="1886"/>
          <w:marRight w:val="0"/>
          <w:marTop w:val="0"/>
          <w:marBottom w:val="0"/>
          <w:divBdr>
            <w:top w:val="none" w:sz="0" w:space="0" w:color="auto"/>
            <w:left w:val="none" w:sz="0" w:space="0" w:color="auto"/>
            <w:bottom w:val="none" w:sz="0" w:space="0" w:color="auto"/>
            <w:right w:val="none" w:sz="0" w:space="0" w:color="auto"/>
          </w:divBdr>
        </w:div>
        <w:div w:id="1312057310">
          <w:marLeft w:val="1886"/>
          <w:marRight w:val="0"/>
          <w:marTop w:val="0"/>
          <w:marBottom w:val="0"/>
          <w:divBdr>
            <w:top w:val="none" w:sz="0" w:space="0" w:color="auto"/>
            <w:left w:val="none" w:sz="0" w:space="0" w:color="auto"/>
            <w:bottom w:val="none" w:sz="0" w:space="0" w:color="auto"/>
            <w:right w:val="none" w:sz="0" w:space="0" w:color="auto"/>
          </w:divBdr>
        </w:div>
        <w:div w:id="606811140">
          <w:marLeft w:val="1166"/>
          <w:marRight w:val="0"/>
          <w:marTop w:val="0"/>
          <w:marBottom w:val="0"/>
          <w:divBdr>
            <w:top w:val="none" w:sz="0" w:space="0" w:color="auto"/>
            <w:left w:val="none" w:sz="0" w:space="0" w:color="auto"/>
            <w:bottom w:val="none" w:sz="0" w:space="0" w:color="auto"/>
            <w:right w:val="none" w:sz="0" w:space="0" w:color="auto"/>
          </w:divBdr>
        </w:div>
        <w:div w:id="1353994767">
          <w:marLeft w:val="1886"/>
          <w:marRight w:val="0"/>
          <w:marTop w:val="0"/>
          <w:marBottom w:val="0"/>
          <w:divBdr>
            <w:top w:val="none" w:sz="0" w:space="0" w:color="auto"/>
            <w:left w:val="none" w:sz="0" w:space="0" w:color="auto"/>
            <w:bottom w:val="none" w:sz="0" w:space="0" w:color="auto"/>
            <w:right w:val="none" w:sz="0" w:space="0" w:color="auto"/>
          </w:divBdr>
        </w:div>
        <w:div w:id="773523492">
          <w:marLeft w:val="1886"/>
          <w:marRight w:val="0"/>
          <w:marTop w:val="0"/>
          <w:marBottom w:val="0"/>
          <w:divBdr>
            <w:top w:val="none" w:sz="0" w:space="0" w:color="auto"/>
            <w:left w:val="none" w:sz="0" w:space="0" w:color="auto"/>
            <w:bottom w:val="none" w:sz="0" w:space="0" w:color="auto"/>
            <w:right w:val="none" w:sz="0" w:space="0" w:color="auto"/>
          </w:divBdr>
        </w:div>
        <w:div w:id="214466325">
          <w:marLeft w:val="1886"/>
          <w:marRight w:val="0"/>
          <w:marTop w:val="0"/>
          <w:marBottom w:val="0"/>
          <w:divBdr>
            <w:top w:val="none" w:sz="0" w:space="0" w:color="auto"/>
            <w:left w:val="none" w:sz="0" w:space="0" w:color="auto"/>
            <w:bottom w:val="none" w:sz="0" w:space="0" w:color="auto"/>
            <w:right w:val="none" w:sz="0" w:space="0" w:color="auto"/>
          </w:divBdr>
        </w:div>
        <w:div w:id="792557446">
          <w:marLeft w:val="1166"/>
          <w:marRight w:val="0"/>
          <w:marTop w:val="0"/>
          <w:marBottom w:val="0"/>
          <w:divBdr>
            <w:top w:val="none" w:sz="0" w:space="0" w:color="auto"/>
            <w:left w:val="none" w:sz="0" w:space="0" w:color="auto"/>
            <w:bottom w:val="none" w:sz="0" w:space="0" w:color="auto"/>
            <w:right w:val="none" w:sz="0" w:space="0" w:color="auto"/>
          </w:divBdr>
        </w:div>
        <w:div w:id="1398044479">
          <w:marLeft w:val="1886"/>
          <w:marRight w:val="0"/>
          <w:marTop w:val="0"/>
          <w:marBottom w:val="0"/>
          <w:divBdr>
            <w:top w:val="none" w:sz="0" w:space="0" w:color="auto"/>
            <w:left w:val="none" w:sz="0" w:space="0" w:color="auto"/>
            <w:bottom w:val="none" w:sz="0" w:space="0" w:color="auto"/>
            <w:right w:val="none" w:sz="0" w:space="0" w:color="auto"/>
          </w:divBdr>
        </w:div>
        <w:div w:id="185945570">
          <w:marLeft w:val="1886"/>
          <w:marRight w:val="0"/>
          <w:marTop w:val="0"/>
          <w:marBottom w:val="0"/>
          <w:divBdr>
            <w:top w:val="none" w:sz="0" w:space="0" w:color="auto"/>
            <w:left w:val="none" w:sz="0" w:space="0" w:color="auto"/>
            <w:bottom w:val="none" w:sz="0" w:space="0" w:color="auto"/>
            <w:right w:val="none" w:sz="0" w:space="0" w:color="auto"/>
          </w:divBdr>
        </w:div>
        <w:div w:id="1767769481">
          <w:marLeft w:val="1886"/>
          <w:marRight w:val="0"/>
          <w:marTop w:val="0"/>
          <w:marBottom w:val="0"/>
          <w:divBdr>
            <w:top w:val="none" w:sz="0" w:space="0" w:color="auto"/>
            <w:left w:val="none" w:sz="0" w:space="0" w:color="auto"/>
            <w:bottom w:val="none" w:sz="0" w:space="0" w:color="auto"/>
            <w:right w:val="none" w:sz="0" w:space="0" w:color="auto"/>
          </w:divBdr>
        </w:div>
      </w:divsChild>
    </w:div>
    <w:div w:id="1430158087">
      <w:bodyDiv w:val="1"/>
      <w:marLeft w:val="0"/>
      <w:marRight w:val="0"/>
      <w:marTop w:val="0"/>
      <w:marBottom w:val="0"/>
      <w:divBdr>
        <w:top w:val="none" w:sz="0" w:space="0" w:color="auto"/>
        <w:left w:val="none" w:sz="0" w:space="0" w:color="auto"/>
        <w:bottom w:val="none" w:sz="0" w:space="0" w:color="auto"/>
        <w:right w:val="none" w:sz="0" w:space="0" w:color="auto"/>
      </w:divBdr>
    </w:div>
    <w:div w:id="1582369673">
      <w:bodyDiv w:val="1"/>
      <w:marLeft w:val="0"/>
      <w:marRight w:val="0"/>
      <w:marTop w:val="0"/>
      <w:marBottom w:val="0"/>
      <w:divBdr>
        <w:top w:val="none" w:sz="0" w:space="0" w:color="auto"/>
        <w:left w:val="none" w:sz="0" w:space="0" w:color="auto"/>
        <w:bottom w:val="none" w:sz="0" w:space="0" w:color="auto"/>
        <w:right w:val="none" w:sz="0" w:space="0" w:color="auto"/>
      </w:divBdr>
      <w:divsChild>
        <w:div w:id="2036231483">
          <w:marLeft w:val="446"/>
          <w:marRight w:val="0"/>
          <w:marTop w:val="0"/>
          <w:marBottom w:val="0"/>
          <w:divBdr>
            <w:top w:val="none" w:sz="0" w:space="0" w:color="auto"/>
            <w:left w:val="none" w:sz="0" w:space="0" w:color="auto"/>
            <w:bottom w:val="none" w:sz="0" w:space="0" w:color="auto"/>
            <w:right w:val="none" w:sz="0" w:space="0" w:color="auto"/>
          </w:divBdr>
        </w:div>
        <w:div w:id="513886823">
          <w:marLeft w:val="1267"/>
          <w:marRight w:val="0"/>
          <w:marTop w:val="0"/>
          <w:marBottom w:val="0"/>
          <w:divBdr>
            <w:top w:val="none" w:sz="0" w:space="0" w:color="auto"/>
            <w:left w:val="none" w:sz="0" w:space="0" w:color="auto"/>
            <w:bottom w:val="none" w:sz="0" w:space="0" w:color="auto"/>
            <w:right w:val="none" w:sz="0" w:space="0" w:color="auto"/>
          </w:divBdr>
        </w:div>
        <w:div w:id="650184395">
          <w:marLeft w:val="1267"/>
          <w:marRight w:val="0"/>
          <w:marTop w:val="0"/>
          <w:marBottom w:val="0"/>
          <w:divBdr>
            <w:top w:val="none" w:sz="0" w:space="0" w:color="auto"/>
            <w:left w:val="none" w:sz="0" w:space="0" w:color="auto"/>
            <w:bottom w:val="none" w:sz="0" w:space="0" w:color="auto"/>
            <w:right w:val="none" w:sz="0" w:space="0" w:color="auto"/>
          </w:divBdr>
        </w:div>
        <w:div w:id="1074668691">
          <w:marLeft w:val="1886"/>
          <w:marRight w:val="0"/>
          <w:marTop w:val="0"/>
          <w:marBottom w:val="0"/>
          <w:divBdr>
            <w:top w:val="none" w:sz="0" w:space="0" w:color="auto"/>
            <w:left w:val="none" w:sz="0" w:space="0" w:color="auto"/>
            <w:bottom w:val="none" w:sz="0" w:space="0" w:color="auto"/>
            <w:right w:val="none" w:sz="0" w:space="0" w:color="auto"/>
          </w:divBdr>
        </w:div>
        <w:div w:id="1949584328">
          <w:marLeft w:val="1886"/>
          <w:marRight w:val="0"/>
          <w:marTop w:val="0"/>
          <w:marBottom w:val="0"/>
          <w:divBdr>
            <w:top w:val="none" w:sz="0" w:space="0" w:color="auto"/>
            <w:left w:val="none" w:sz="0" w:space="0" w:color="auto"/>
            <w:bottom w:val="none" w:sz="0" w:space="0" w:color="auto"/>
            <w:right w:val="none" w:sz="0" w:space="0" w:color="auto"/>
          </w:divBdr>
        </w:div>
        <w:div w:id="786657219">
          <w:marLeft w:val="1267"/>
          <w:marRight w:val="0"/>
          <w:marTop w:val="0"/>
          <w:marBottom w:val="0"/>
          <w:divBdr>
            <w:top w:val="none" w:sz="0" w:space="0" w:color="auto"/>
            <w:left w:val="none" w:sz="0" w:space="0" w:color="auto"/>
            <w:bottom w:val="none" w:sz="0" w:space="0" w:color="auto"/>
            <w:right w:val="none" w:sz="0" w:space="0" w:color="auto"/>
          </w:divBdr>
        </w:div>
        <w:div w:id="88046850">
          <w:marLeft w:val="1886"/>
          <w:marRight w:val="0"/>
          <w:marTop w:val="0"/>
          <w:marBottom w:val="0"/>
          <w:divBdr>
            <w:top w:val="none" w:sz="0" w:space="0" w:color="auto"/>
            <w:left w:val="none" w:sz="0" w:space="0" w:color="auto"/>
            <w:bottom w:val="none" w:sz="0" w:space="0" w:color="auto"/>
            <w:right w:val="none" w:sz="0" w:space="0" w:color="auto"/>
          </w:divBdr>
        </w:div>
        <w:div w:id="1471944959">
          <w:marLeft w:val="1886"/>
          <w:marRight w:val="0"/>
          <w:marTop w:val="0"/>
          <w:marBottom w:val="0"/>
          <w:divBdr>
            <w:top w:val="none" w:sz="0" w:space="0" w:color="auto"/>
            <w:left w:val="none" w:sz="0" w:space="0" w:color="auto"/>
            <w:bottom w:val="none" w:sz="0" w:space="0" w:color="auto"/>
            <w:right w:val="none" w:sz="0" w:space="0" w:color="auto"/>
          </w:divBdr>
        </w:div>
        <w:div w:id="1861233082">
          <w:marLeft w:val="1267"/>
          <w:marRight w:val="0"/>
          <w:marTop w:val="0"/>
          <w:marBottom w:val="0"/>
          <w:divBdr>
            <w:top w:val="none" w:sz="0" w:space="0" w:color="auto"/>
            <w:left w:val="none" w:sz="0" w:space="0" w:color="auto"/>
            <w:bottom w:val="none" w:sz="0" w:space="0" w:color="auto"/>
            <w:right w:val="none" w:sz="0" w:space="0" w:color="auto"/>
          </w:divBdr>
        </w:div>
        <w:div w:id="107435632">
          <w:marLeft w:val="1886"/>
          <w:marRight w:val="0"/>
          <w:marTop w:val="0"/>
          <w:marBottom w:val="0"/>
          <w:divBdr>
            <w:top w:val="none" w:sz="0" w:space="0" w:color="auto"/>
            <w:left w:val="none" w:sz="0" w:space="0" w:color="auto"/>
            <w:bottom w:val="none" w:sz="0" w:space="0" w:color="auto"/>
            <w:right w:val="none" w:sz="0" w:space="0" w:color="auto"/>
          </w:divBdr>
        </w:div>
        <w:div w:id="1488742863">
          <w:marLeft w:val="1267"/>
          <w:marRight w:val="0"/>
          <w:marTop w:val="0"/>
          <w:marBottom w:val="0"/>
          <w:divBdr>
            <w:top w:val="none" w:sz="0" w:space="0" w:color="auto"/>
            <w:left w:val="none" w:sz="0" w:space="0" w:color="auto"/>
            <w:bottom w:val="none" w:sz="0" w:space="0" w:color="auto"/>
            <w:right w:val="none" w:sz="0" w:space="0" w:color="auto"/>
          </w:divBdr>
        </w:div>
        <w:div w:id="1266577096">
          <w:marLeft w:val="446"/>
          <w:marRight w:val="0"/>
          <w:marTop w:val="0"/>
          <w:marBottom w:val="0"/>
          <w:divBdr>
            <w:top w:val="none" w:sz="0" w:space="0" w:color="auto"/>
            <w:left w:val="none" w:sz="0" w:space="0" w:color="auto"/>
            <w:bottom w:val="none" w:sz="0" w:space="0" w:color="auto"/>
            <w:right w:val="none" w:sz="0" w:space="0" w:color="auto"/>
          </w:divBdr>
        </w:div>
        <w:div w:id="349920344">
          <w:marLeft w:val="1166"/>
          <w:marRight w:val="0"/>
          <w:marTop w:val="0"/>
          <w:marBottom w:val="0"/>
          <w:divBdr>
            <w:top w:val="none" w:sz="0" w:space="0" w:color="auto"/>
            <w:left w:val="none" w:sz="0" w:space="0" w:color="auto"/>
            <w:bottom w:val="none" w:sz="0" w:space="0" w:color="auto"/>
            <w:right w:val="none" w:sz="0" w:space="0" w:color="auto"/>
          </w:divBdr>
        </w:div>
        <w:div w:id="1988196443">
          <w:marLeft w:val="1886"/>
          <w:marRight w:val="0"/>
          <w:marTop w:val="0"/>
          <w:marBottom w:val="0"/>
          <w:divBdr>
            <w:top w:val="none" w:sz="0" w:space="0" w:color="auto"/>
            <w:left w:val="none" w:sz="0" w:space="0" w:color="auto"/>
            <w:bottom w:val="none" w:sz="0" w:space="0" w:color="auto"/>
            <w:right w:val="none" w:sz="0" w:space="0" w:color="auto"/>
          </w:divBdr>
        </w:div>
        <w:div w:id="1337343742">
          <w:marLeft w:val="1886"/>
          <w:marRight w:val="0"/>
          <w:marTop w:val="0"/>
          <w:marBottom w:val="0"/>
          <w:divBdr>
            <w:top w:val="none" w:sz="0" w:space="0" w:color="auto"/>
            <w:left w:val="none" w:sz="0" w:space="0" w:color="auto"/>
            <w:bottom w:val="none" w:sz="0" w:space="0" w:color="auto"/>
            <w:right w:val="none" w:sz="0" w:space="0" w:color="auto"/>
          </w:divBdr>
        </w:div>
        <w:div w:id="2135635270">
          <w:marLeft w:val="1886"/>
          <w:marRight w:val="0"/>
          <w:marTop w:val="0"/>
          <w:marBottom w:val="0"/>
          <w:divBdr>
            <w:top w:val="none" w:sz="0" w:space="0" w:color="auto"/>
            <w:left w:val="none" w:sz="0" w:space="0" w:color="auto"/>
            <w:bottom w:val="none" w:sz="0" w:space="0" w:color="auto"/>
            <w:right w:val="none" w:sz="0" w:space="0" w:color="auto"/>
          </w:divBdr>
        </w:div>
        <w:div w:id="1101142040">
          <w:marLeft w:val="1166"/>
          <w:marRight w:val="0"/>
          <w:marTop w:val="0"/>
          <w:marBottom w:val="0"/>
          <w:divBdr>
            <w:top w:val="none" w:sz="0" w:space="0" w:color="auto"/>
            <w:left w:val="none" w:sz="0" w:space="0" w:color="auto"/>
            <w:bottom w:val="none" w:sz="0" w:space="0" w:color="auto"/>
            <w:right w:val="none" w:sz="0" w:space="0" w:color="auto"/>
          </w:divBdr>
        </w:div>
        <w:div w:id="1880704138">
          <w:marLeft w:val="1886"/>
          <w:marRight w:val="0"/>
          <w:marTop w:val="0"/>
          <w:marBottom w:val="0"/>
          <w:divBdr>
            <w:top w:val="none" w:sz="0" w:space="0" w:color="auto"/>
            <w:left w:val="none" w:sz="0" w:space="0" w:color="auto"/>
            <w:bottom w:val="none" w:sz="0" w:space="0" w:color="auto"/>
            <w:right w:val="none" w:sz="0" w:space="0" w:color="auto"/>
          </w:divBdr>
        </w:div>
        <w:div w:id="611059219">
          <w:marLeft w:val="1886"/>
          <w:marRight w:val="0"/>
          <w:marTop w:val="0"/>
          <w:marBottom w:val="0"/>
          <w:divBdr>
            <w:top w:val="none" w:sz="0" w:space="0" w:color="auto"/>
            <w:left w:val="none" w:sz="0" w:space="0" w:color="auto"/>
            <w:bottom w:val="none" w:sz="0" w:space="0" w:color="auto"/>
            <w:right w:val="none" w:sz="0" w:space="0" w:color="auto"/>
          </w:divBdr>
        </w:div>
        <w:div w:id="141504966">
          <w:marLeft w:val="1886"/>
          <w:marRight w:val="0"/>
          <w:marTop w:val="0"/>
          <w:marBottom w:val="0"/>
          <w:divBdr>
            <w:top w:val="none" w:sz="0" w:space="0" w:color="auto"/>
            <w:left w:val="none" w:sz="0" w:space="0" w:color="auto"/>
            <w:bottom w:val="none" w:sz="0" w:space="0" w:color="auto"/>
            <w:right w:val="none" w:sz="0" w:space="0" w:color="auto"/>
          </w:divBdr>
        </w:div>
        <w:div w:id="1772358692">
          <w:marLeft w:val="1166"/>
          <w:marRight w:val="0"/>
          <w:marTop w:val="0"/>
          <w:marBottom w:val="0"/>
          <w:divBdr>
            <w:top w:val="none" w:sz="0" w:space="0" w:color="auto"/>
            <w:left w:val="none" w:sz="0" w:space="0" w:color="auto"/>
            <w:bottom w:val="none" w:sz="0" w:space="0" w:color="auto"/>
            <w:right w:val="none" w:sz="0" w:space="0" w:color="auto"/>
          </w:divBdr>
        </w:div>
        <w:div w:id="1342858892">
          <w:marLeft w:val="1886"/>
          <w:marRight w:val="0"/>
          <w:marTop w:val="0"/>
          <w:marBottom w:val="0"/>
          <w:divBdr>
            <w:top w:val="none" w:sz="0" w:space="0" w:color="auto"/>
            <w:left w:val="none" w:sz="0" w:space="0" w:color="auto"/>
            <w:bottom w:val="none" w:sz="0" w:space="0" w:color="auto"/>
            <w:right w:val="none" w:sz="0" w:space="0" w:color="auto"/>
          </w:divBdr>
        </w:div>
        <w:div w:id="1484346129">
          <w:marLeft w:val="1886"/>
          <w:marRight w:val="0"/>
          <w:marTop w:val="0"/>
          <w:marBottom w:val="0"/>
          <w:divBdr>
            <w:top w:val="none" w:sz="0" w:space="0" w:color="auto"/>
            <w:left w:val="none" w:sz="0" w:space="0" w:color="auto"/>
            <w:bottom w:val="none" w:sz="0" w:space="0" w:color="auto"/>
            <w:right w:val="none" w:sz="0" w:space="0" w:color="auto"/>
          </w:divBdr>
        </w:div>
        <w:div w:id="342324111">
          <w:marLeft w:val="1886"/>
          <w:marRight w:val="0"/>
          <w:marTop w:val="0"/>
          <w:marBottom w:val="0"/>
          <w:divBdr>
            <w:top w:val="none" w:sz="0" w:space="0" w:color="auto"/>
            <w:left w:val="none" w:sz="0" w:space="0" w:color="auto"/>
            <w:bottom w:val="none" w:sz="0" w:space="0" w:color="auto"/>
            <w:right w:val="none" w:sz="0" w:space="0" w:color="auto"/>
          </w:divBdr>
        </w:div>
      </w:divsChild>
    </w:div>
    <w:div w:id="1778211046">
      <w:bodyDiv w:val="1"/>
      <w:marLeft w:val="0"/>
      <w:marRight w:val="0"/>
      <w:marTop w:val="0"/>
      <w:marBottom w:val="0"/>
      <w:divBdr>
        <w:top w:val="none" w:sz="0" w:space="0" w:color="auto"/>
        <w:left w:val="none" w:sz="0" w:space="0" w:color="auto"/>
        <w:bottom w:val="none" w:sz="0" w:space="0" w:color="auto"/>
        <w:right w:val="none" w:sz="0" w:space="0" w:color="auto"/>
      </w:divBdr>
      <w:divsChild>
        <w:div w:id="271211567">
          <w:marLeft w:val="446"/>
          <w:marRight w:val="0"/>
          <w:marTop w:val="0"/>
          <w:marBottom w:val="0"/>
          <w:divBdr>
            <w:top w:val="none" w:sz="0" w:space="0" w:color="auto"/>
            <w:left w:val="none" w:sz="0" w:space="0" w:color="auto"/>
            <w:bottom w:val="none" w:sz="0" w:space="0" w:color="auto"/>
            <w:right w:val="none" w:sz="0" w:space="0" w:color="auto"/>
          </w:divBdr>
        </w:div>
        <w:div w:id="440221305">
          <w:marLeft w:val="1267"/>
          <w:marRight w:val="0"/>
          <w:marTop w:val="0"/>
          <w:marBottom w:val="0"/>
          <w:divBdr>
            <w:top w:val="none" w:sz="0" w:space="0" w:color="auto"/>
            <w:left w:val="none" w:sz="0" w:space="0" w:color="auto"/>
            <w:bottom w:val="none" w:sz="0" w:space="0" w:color="auto"/>
            <w:right w:val="none" w:sz="0" w:space="0" w:color="auto"/>
          </w:divBdr>
        </w:div>
        <w:div w:id="1397703163">
          <w:marLeft w:val="1267"/>
          <w:marRight w:val="0"/>
          <w:marTop w:val="0"/>
          <w:marBottom w:val="0"/>
          <w:divBdr>
            <w:top w:val="none" w:sz="0" w:space="0" w:color="auto"/>
            <w:left w:val="none" w:sz="0" w:space="0" w:color="auto"/>
            <w:bottom w:val="none" w:sz="0" w:space="0" w:color="auto"/>
            <w:right w:val="none" w:sz="0" w:space="0" w:color="auto"/>
          </w:divBdr>
        </w:div>
        <w:div w:id="603225091">
          <w:marLeft w:val="1886"/>
          <w:marRight w:val="0"/>
          <w:marTop w:val="0"/>
          <w:marBottom w:val="0"/>
          <w:divBdr>
            <w:top w:val="none" w:sz="0" w:space="0" w:color="auto"/>
            <w:left w:val="none" w:sz="0" w:space="0" w:color="auto"/>
            <w:bottom w:val="none" w:sz="0" w:space="0" w:color="auto"/>
            <w:right w:val="none" w:sz="0" w:space="0" w:color="auto"/>
          </w:divBdr>
        </w:div>
        <w:div w:id="592054767">
          <w:marLeft w:val="1886"/>
          <w:marRight w:val="0"/>
          <w:marTop w:val="0"/>
          <w:marBottom w:val="0"/>
          <w:divBdr>
            <w:top w:val="none" w:sz="0" w:space="0" w:color="auto"/>
            <w:left w:val="none" w:sz="0" w:space="0" w:color="auto"/>
            <w:bottom w:val="none" w:sz="0" w:space="0" w:color="auto"/>
            <w:right w:val="none" w:sz="0" w:space="0" w:color="auto"/>
          </w:divBdr>
        </w:div>
        <w:div w:id="264654972">
          <w:marLeft w:val="1267"/>
          <w:marRight w:val="0"/>
          <w:marTop w:val="0"/>
          <w:marBottom w:val="0"/>
          <w:divBdr>
            <w:top w:val="none" w:sz="0" w:space="0" w:color="auto"/>
            <w:left w:val="none" w:sz="0" w:space="0" w:color="auto"/>
            <w:bottom w:val="none" w:sz="0" w:space="0" w:color="auto"/>
            <w:right w:val="none" w:sz="0" w:space="0" w:color="auto"/>
          </w:divBdr>
        </w:div>
        <w:div w:id="620186839">
          <w:marLeft w:val="1886"/>
          <w:marRight w:val="0"/>
          <w:marTop w:val="0"/>
          <w:marBottom w:val="0"/>
          <w:divBdr>
            <w:top w:val="none" w:sz="0" w:space="0" w:color="auto"/>
            <w:left w:val="none" w:sz="0" w:space="0" w:color="auto"/>
            <w:bottom w:val="none" w:sz="0" w:space="0" w:color="auto"/>
            <w:right w:val="none" w:sz="0" w:space="0" w:color="auto"/>
          </w:divBdr>
        </w:div>
        <w:div w:id="770471277">
          <w:marLeft w:val="1886"/>
          <w:marRight w:val="0"/>
          <w:marTop w:val="0"/>
          <w:marBottom w:val="0"/>
          <w:divBdr>
            <w:top w:val="none" w:sz="0" w:space="0" w:color="auto"/>
            <w:left w:val="none" w:sz="0" w:space="0" w:color="auto"/>
            <w:bottom w:val="none" w:sz="0" w:space="0" w:color="auto"/>
            <w:right w:val="none" w:sz="0" w:space="0" w:color="auto"/>
          </w:divBdr>
        </w:div>
        <w:div w:id="179399841">
          <w:marLeft w:val="1267"/>
          <w:marRight w:val="0"/>
          <w:marTop w:val="0"/>
          <w:marBottom w:val="0"/>
          <w:divBdr>
            <w:top w:val="none" w:sz="0" w:space="0" w:color="auto"/>
            <w:left w:val="none" w:sz="0" w:space="0" w:color="auto"/>
            <w:bottom w:val="none" w:sz="0" w:space="0" w:color="auto"/>
            <w:right w:val="none" w:sz="0" w:space="0" w:color="auto"/>
          </w:divBdr>
        </w:div>
        <w:div w:id="915557967">
          <w:marLeft w:val="1886"/>
          <w:marRight w:val="0"/>
          <w:marTop w:val="0"/>
          <w:marBottom w:val="0"/>
          <w:divBdr>
            <w:top w:val="none" w:sz="0" w:space="0" w:color="auto"/>
            <w:left w:val="none" w:sz="0" w:space="0" w:color="auto"/>
            <w:bottom w:val="none" w:sz="0" w:space="0" w:color="auto"/>
            <w:right w:val="none" w:sz="0" w:space="0" w:color="auto"/>
          </w:divBdr>
        </w:div>
        <w:div w:id="1551064748">
          <w:marLeft w:val="1267"/>
          <w:marRight w:val="0"/>
          <w:marTop w:val="0"/>
          <w:marBottom w:val="0"/>
          <w:divBdr>
            <w:top w:val="none" w:sz="0" w:space="0" w:color="auto"/>
            <w:left w:val="none" w:sz="0" w:space="0" w:color="auto"/>
            <w:bottom w:val="none" w:sz="0" w:space="0" w:color="auto"/>
            <w:right w:val="none" w:sz="0" w:space="0" w:color="auto"/>
          </w:divBdr>
        </w:div>
        <w:div w:id="1109160340">
          <w:marLeft w:val="446"/>
          <w:marRight w:val="0"/>
          <w:marTop w:val="0"/>
          <w:marBottom w:val="0"/>
          <w:divBdr>
            <w:top w:val="none" w:sz="0" w:space="0" w:color="auto"/>
            <w:left w:val="none" w:sz="0" w:space="0" w:color="auto"/>
            <w:bottom w:val="none" w:sz="0" w:space="0" w:color="auto"/>
            <w:right w:val="none" w:sz="0" w:space="0" w:color="auto"/>
          </w:divBdr>
        </w:div>
        <w:div w:id="1122959817">
          <w:marLeft w:val="1166"/>
          <w:marRight w:val="0"/>
          <w:marTop w:val="0"/>
          <w:marBottom w:val="0"/>
          <w:divBdr>
            <w:top w:val="none" w:sz="0" w:space="0" w:color="auto"/>
            <w:left w:val="none" w:sz="0" w:space="0" w:color="auto"/>
            <w:bottom w:val="none" w:sz="0" w:space="0" w:color="auto"/>
            <w:right w:val="none" w:sz="0" w:space="0" w:color="auto"/>
          </w:divBdr>
        </w:div>
        <w:div w:id="35933873">
          <w:marLeft w:val="1886"/>
          <w:marRight w:val="0"/>
          <w:marTop w:val="0"/>
          <w:marBottom w:val="0"/>
          <w:divBdr>
            <w:top w:val="none" w:sz="0" w:space="0" w:color="auto"/>
            <w:left w:val="none" w:sz="0" w:space="0" w:color="auto"/>
            <w:bottom w:val="none" w:sz="0" w:space="0" w:color="auto"/>
            <w:right w:val="none" w:sz="0" w:space="0" w:color="auto"/>
          </w:divBdr>
        </w:div>
        <w:div w:id="1695031254">
          <w:marLeft w:val="1886"/>
          <w:marRight w:val="0"/>
          <w:marTop w:val="0"/>
          <w:marBottom w:val="0"/>
          <w:divBdr>
            <w:top w:val="none" w:sz="0" w:space="0" w:color="auto"/>
            <w:left w:val="none" w:sz="0" w:space="0" w:color="auto"/>
            <w:bottom w:val="none" w:sz="0" w:space="0" w:color="auto"/>
            <w:right w:val="none" w:sz="0" w:space="0" w:color="auto"/>
          </w:divBdr>
        </w:div>
        <w:div w:id="756093754">
          <w:marLeft w:val="1886"/>
          <w:marRight w:val="0"/>
          <w:marTop w:val="0"/>
          <w:marBottom w:val="0"/>
          <w:divBdr>
            <w:top w:val="none" w:sz="0" w:space="0" w:color="auto"/>
            <w:left w:val="none" w:sz="0" w:space="0" w:color="auto"/>
            <w:bottom w:val="none" w:sz="0" w:space="0" w:color="auto"/>
            <w:right w:val="none" w:sz="0" w:space="0" w:color="auto"/>
          </w:divBdr>
        </w:div>
        <w:div w:id="1802264267">
          <w:marLeft w:val="1166"/>
          <w:marRight w:val="0"/>
          <w:marTop w:val="0"/>
          <w:marBottom w:val="0"/>
          <w:divBdr>
            <w:top w:val="none" w:sz="0" w:space="0" w:color="auto"/>
            <w:left w:val="none" w:sz="0" w:space="0" w:color="auto"/>
            <w:bottom w:val="none" w:sz="0" w:space="0" w:color="auto"/>
            <w:right w:val="none" w:sz="0" w:space="0" w:color="auto"/>
          </w:divBdr>
        </w:div>
        <w:div w:id="884832352">
          <w:marLeft w:val="1886"/>
          <w:marRight w:val="0"/>
          <w:marTop w:val="0"/>
          <w:marBottom w:val="0"/>
          <w:divBdr>
            <w:top w:val="none" w:sz="0" w:space="0" w:color="auto"/>
            <w:left w:val="none" w:sz="0" w:space="0" w:color="auto"/>
            <w:bottom w:val="none" w:sz="0" w:space="0" w:color="auto"/>
            <w:right w:val="none" w:sz="0" w:space="0" w:color="auto"/>
          </w:divBdr>
        </w:div>
        <w:div w:id="1692024048">
          <w:marLeft w:val="1886"/>
          <w:marRight w:val="0"/>
          <w:marTop w:val="0"/>
          <w:marBottom w:val="0"/>
          <w:divBdr>
            <w:top w:val="none" w:sz="0" w:space="0" w:color="auto"/>
            <w:left w:val="none" w:sz="0" w:space="0" w:color="auto"/>
            <w:bottom w:val="none" w:sz="0" w:space="0" w:color="auto"/>
            <w:right w:val="none" w:sz="0" w:space="0" w:color="auto"/>
          </w:divBdr>
        </w:div>
        <w:div w:id="1995523322">
          <w:marLeft w:val="1886"/>
          <w:marRight w:val="0"/>
          <w:marTop w:val="0"/>
          <w:marBottom w:val="0"/>
          <w:divBdr>
            <w:top w:val="none" w:sz="0" w:space="0" w:color="auto"/>
            <w:left w:val="none" w:sz="0" w:space="0" w:color="auto"/>
            <w:bottom w:val="none" w:sz="0" w:space="0" w:color="auto"/>
            <w:right w:val="none" w:sz="0" w:space="0" w:color="auto"/>
          </w:divBdr>
        </w:div>
        <w:div w:id="165950501">
          <w:marLeft w:val="1166"/>
          <w:marRight w:val="0"/>
          <w:marTop w:val="0"/>
          <w:marBottom w:val="0"/>
          <w:divBdr>
            <w:top w:val="none" w:sz="0" w:space="0" w:color="auto"/>
            <w:left w:val="none" w:sz="0" w:space="0" w:color="auto"/>
            <w:bottom w:val="none" w:sz="0" w:space="0" w:color="auto"/>
            <w:right w:val="none" w:sz="0" w:space="0" w:color="auto"/>
          </w:divBdr>
        </w:div>
        <w:div w:id="780151676">
          <w:marLeft w:val="1886"/>
          <w:marRight w:val="0"/>
          <w:marTop w:val="0"/>
          <w:marBottom w:val="0"/>
          <w:divBdr>
            <w:top w:val="none" w:sz="0" w:space="0" w:color="auto"/>
            <w:left w:val="none" w:sz="0" w:space="0" w:color="auto"/>
            <w:bottom w:val="none" w:sz="0" w:space="0" w:color="auto"/>
            <w:right w:val="none" w:sz="0" w:space="0" w:color="auto"/>
          </w:divBdr>
        </w:div>
        <w:div w:id="1629357764">
          <w:marLeft w:val="1886"/>
          <w:marRight w:val="0"/>
          <w:marTop w:val="0"/>
          <w:marBottom w:val="0"/>
          <w:divBdr>
            <w:top w:val="none" w:sz="0" w:space="0" w:color="auto"/>
            <w:left w:val="none" w:sz="0" w:space="0" w:color="auto"/>
            <w:bottom w:val="none" w:sz="0" w:space="0" w:color="auto"/>
            <w:right w:val="none" w:sz="0" w:space="0" w:color="auto"/>
          </w:divBdr>
        </w:div>
        <w:div w:id="906186723">
          <w:marLeft w:val="1886"/>
          <w:marRight w:val="0"/>
          <w:marTop w:val="0"/>
          <w:marBottom w:val="0"/>
          <w:divBdr>
            <w:top w:val="none" w:sz="0" w:space="0" w:color="auto"/>
            <w:left w:val="none" w:sz="0" w:space="0" w:color="auto"/>
            <w:bottom w:val="none" w:sz="0" w:space="0" w:color="auto"/>
            <w:right w:val="none" w:sz="0" w:space="0" w:color="auto"/>
          </w:divBdr>
        </w:div>
      </w:divsChild>
    </w:div>
    <w:div w:id="1835296470">
      <w:bodyDiv w:val="1"/>
      <w:marLeft w:val="0"/>
      <w:marRight w:val="0"/>
      <w:marTop w:val="0"/>
      <w:marBottom w:val="0"/>
      <w:divBdr>
        <w:top w:val="none" w:sz="0" w:space="0" w:color="auto"/>
        <w:left w:val="none" w:sz="0" w:space="0" w:color="auto"/>
        <w:bottom w:val="none" w:sz="0" w:space="0" w:color="auto"/>
        <w:right w:val="none" w:sz="0" w:space="0" w:color="auto"/>
      </w:divBdr>
    </w:div>
    <w:div w:id="1955864547">
      <w:bodyDiv w:val="1"/>
      <w:marLeft w:val="0"/>
      <w:marRight w:val="0"/>
      <w:marTop w:val="0"/>
      <w:marBottom w:val="0"/>
      <w:divBdr>
        <w:top w:val="none" w:sz="0" w:space="0" w:color="auto"/>
        <w:left w:val="none" w:sz="0" w:space="0" w:color="auto"/>
        <w:bottom w:val="none" w:sz="0" w:space="0" w:color="auto"/>
        <w:right w:val="none" w:sz="0" w:space="0" w:color="auto"/>
      </w:divBdr>
      <w:divsChild>
        <w:div w:id="698238296">
          <w:marLeft w:val="446"/>
          <w:marRight w:val="0"/>
          <w:marTop w:val="0"/>
          <w:marBottom w:val="0"/>
          <w:divBdr>
            <w:top w:val="none" w:sz="0" w:space="0" w:color="auto"/>
            <w:left w:val="none" w:sz="0" w:space="0" w:color="auto"/>
            <w:bottom w:val="none" w:sz="0" w:space="0" w:color="auto"/>
            <w:right w:val="none" w:sz="0" w:space="0" w:color="auto"/>
          </w:divBdr>
        </w:div>
        <w:div w:id="673608840">
          <w:marLeft w:val="446"/>
          <w:marRight w:val="0"/>
          <w:marTop w:val="0"/>
          <w:marBottom w:val="0"/>
          <w:divBdr>
            <w:top w:val="none" w:sz="0" w:space="0" w:color="auto"/>
            <w:left w:val="none" w:sz="0" w:space="0" w:color="auto"/>
            <w:bottom w:val="none" w:sz="0" w:space="0" w:color="auto"/>
            <w:right w:val="none" w:sz="0" w:space="0" w:color="auto"/>
          </w:divBdr>
        </w:div>
        <w:div w:id="120460030">
          <w:marLeft w:val="1166"/>
          <w:marRight w:val="0"/>
          <w:marTop w:val="0"/>
          <w:marBottom w:val="0"/>
          <w:divBdr>
            <w:top w:val="none" w:sz="0" w:space="0" w:color="auto"/>
            <w:left w:val="none" w:sz="0" w:space="0" w:color="auto"/>
            <w:bottom w:val="none" w:sz="0" w:space="0" w:color="auto"/>
            <w:right w:val="none" w:sz="0" w:space="0" w:color="auto"/>
          </w:divBdr>
        </w:div>
        <w:div w:id="1683120872">
          <w:marLeft w:val="1886"/>
          <w:marRight w:val="0"/>
          <w:marTop w:val="0"/>
          <w:marBottom w:val="0"/>
          <w:divBdr>
            <w:top w:val="none" w:sz="0" w:space="0" w:color="auto"/>
            <w:left w:val="none" w:sz="0" w:space="0" w:color="auto"/>
            <w:bottom w:val="none" w:sz="0" w:space="0" w:color="auto"/>
            <w:right w:val="none" w:sz="0" w:space="0" w:color="auto"/>
          </w:divBdr>
        </w:div>
        <w:div w:id="128517835">
          <w:marLeft w:val="1886"/>
          <w:marRight w:val="0"/>
          <w:marTop w:val="0"/>
          <w:marBottom w:val="0"/>
          <w:divBdr>
            <w:top w:val="none" w:sz="0" w:space="0" w:color="auto"/>
            <w:left w:val="none" w:sz="0" w:space="0" w:color="auto"/>
            <w:bottom w:val="none" w:sz="0" w:space="0" w:color="auto"/>
            <w:right w:val="none" w:sz="0" w:space="0" w:color="auto"/>
          </w:divBdr>
        </w:div>
        <w:div w:id="1369723480">
          <w:marLeft w:val="1886"/>
          <w:marRight w:val="0"/>
          <w:marTop w:val="0"/>
          <w:marBottom w:val="0"/>
          <w:divBdr>
            <w:top w:val="none" w:sz="0" w:space="0" w:color="auto"/>
            <w:left w:val="none" w:sz="0" w:space="0" w:color="auto"/>
            <w:bottom w:val="none" w:sz="0" w:space="0" w:color="auto"/>
            <w:right w:val="none" w:sz="0" w:space="0" w:color="auto"/>
          </w:divBdr>
        </w:div>
        <w:div w:id="2046638492">
          <w:marLeft w:val="446"/>
          <w:marRight w:val="0"/>
          <w:marTop w:val="0"/>
          <w:marBottom w:val="0"/>
          <w:divBdr>
            <w:top w:val="none" w:sz="0" w:space="0" w:color="auto"/>
            <w:left w:val="none" w:sz="0" w:space="0" w:color="auto"/>
            <w:bottom w:val="none" w:sz="0" w:space="0" w:color="auto"/>
            <w:right w:val="none" w:sz="0" w:space="0" w:color="auto"/>
          </w:divBdr>
        </w:div>
        <w:div w:id="1734352591">
          <w:marLeft w:val="1166"/>
          <w:marRight w:val="0"/>
          <w:marTop w:val="0"/>
          <w:marBottom w:val="0"/>
          <w:divBdr>
            <w:top w:val="none" w:sz="0" w:space="0" w:color="auto"/>
            <w:left w:val="none" w:sz="0" w:space="0" w:color="auto"/>
            <w:bottom w:val="none" w:sz="0" w:space="0" w:color="auto"/>
            <w:right w:val="none" w:sz="0" w:space="0" w:color="auto"/>
          </w:divBdr>
        </w:div>
        <w:div w:id="1844314636">
          <w:marLeft w:val="1886"/>
          <w:marRight w:val="0"/>
          <w:marTop w:val="0"/>
          <w:marBottom w:val="0"/>
          <w:divBdr>
            <w:top w:val="none" w:sz="0" w:space="0" w:color="auto"/>
            <w:left w:val="none" w:sz="0" w:space="0" w:color="auto"/>
            <w:bottom w:val="none" w:sz="0" w:space="0" w:color="auto"/>
            <w:right w:val="none" w:sz="0" w:space="0" w:color="auto"/>
          </w:divBdr>
        </w:div>
        <w:div w:id="602306066">
          <w:marLeft w:val="1886"/>
          <w:marRight w:val="0"/>
          <w:marTop w:val="0"/>
          <w:marBottom w:val="0"/>
          <w:divBdr>
            <w:top w:val="none" w:sz="0" w:space="0" w:color="auto"/>
            <w:left w:val="none" w:sz="0" w:space="0" w:color="auto"/>
            <w:bottom w:val="none" w:sz="0" w:space="0" w:color="auto"/>
            <w:right w:val="none" w:sz="0" w:space="0" w:color="auto"/>
          </w:divBdr>
        </w:div>
        <w:div w:id="165706372">
          <w:marLeft w:val="2606"/>
          <w:marRight w:val="0"/>
          <w:marTop w:val="0"/>
          <w:marBottom w:val="0"/>
          <w:divBdr>
            <w:top w:val="none" w:sz="0" w:space="0" w:color="auto"/>
            <w:left w:val="none" w:sz="0" w:space="0" w:color="auto"/>
            <w:bottom w:val="none" w:sz="0" w:space="0" w:color="auto"/>
            <w:right w:val="none" w:sz="0" w:space="0" w:color="auto"/>
          </w:divBdr>
        </w:div>
        <w:div w:id="693460544">
          <w:marLeft w:val="1886"/>
          <w:marRight w:val="0"/>
          <w:marTop w:val="0"/>
          <w:marBottom w:val="0"/>
          <w:divBdr>
            <w:top w:val="none" w:sz="0" w:space="0" w:color="auto"/>
            <w:left w:val="none" w:sz="0" w:space="0" w:color="auto"/>
            <w:bottom w:val="none" w:sz="0" w:space="0" w:color="auto"/>
            <w:right w:val="none" w:sz="0" w:space="0" w:color="auto"/>
          </w:divBdr>
        </w:div>
        <w:div w:id="841554533">
          <w:marLeft w:val="2606"/>
          <w:marRight w:val="0"/>
          <w:marTop w:val="0"/>
          <w:marBottom w:val="0"/>
          <w:divBdr>
            <w:top w:val="none" w:sz="0" w:space="0" w:color="auto"/>
            <w:left w:val="none" w:sz="0" w:space="0" w:color="auto"/>
            <w:bottom w:val="none" w:sz="0" w:space="0" w:color="auto"/>
            <w:right w:val="none" w:sz="0" w:space="0" w:color="auto"/>
          </w:divBdr>
        </w:div>
        <w:div w:id="361513899">
          <w:marLeft w:val="3326"/>
          <w:marRight w:val="0"/>
          <w:marTop w:val="0"/>
          <w:marBottom w:val="0"/>
          <w:divBdr>
            <w:top w:val="none" w:sz="0" w:space="0" w:color="auto"/>
            <w:left w:val="none" w:sz="0" w:space="0" w:color="auto"/>
            <w:bottom w:val="none" w:sz="0" w:space="0" w:color="auto"/>
            <w:right w:val="none" w:sz="0" w:space="0" w:color="auto"/>
          </w:divBdr>
        </w:div>
        <w:div w:id="655230946">
          <w:marLeft w:val="4046"/>
          <w:marRight w:val="0"/>
          <w:marTop w:val="0"/>
          <w:marBottom w:val="0"/>
          <w:divBdr>
            <w:top w:val="none" w:sz="0" w:space="0" w:color="auto"/>
            <w:left w:val="none" w:sz="0" w:space="0" w:color="auto"/>
            <w:bottom w:val="none" w:sz="0" w:space="0" w:color="auto"/>
            <w:right w:val="none" w:sz="0" w:space="0" w:color="auto"/>
          </w:divBdr>
        </w:div>
      </w:divsChild>
    </w:div>
    <w:div w:id="1992560601">
      <w:bodyDiv w:val="1"/>
      <w:marLeft w:val="0"/>
      <w:marRight w:val="0"/>
      <w:marTop w:val="0"/>
      <w:marBottom w:val="0"/>
      <w:divBdr>
        <w:top w:val="none" w:sz="0" w:space="0" w:color="auto"/>
        <w:left w:val="none" w:sz="0" w:space="0" w:color="auto"/>
        <w:bottom w:val="none" w:sz="0" w:space="0" w:color="auto"/>
        <w:right w:val="none" w:sz="0" w:space="0" w:color="auto"/>
      </w:divBdr>
      <w:divsChild>
        <w:div w:id="1468937594">
          <w:marLeft w:val="446"/>
          <w:marRight w:val="0"/>
          <w:marTop w:val="0"/>
          <w:marBottom w:val="0"/>
          <w:divBdr>
            <w:top w:val="none" w:sz="0" w:space="0" w:color="auto"/>
            <w:left w:val="none" w:sz="0" w:space="0" w:color="auto"/>
            <w:bottom w:val="none" w:sz="0" w:space="0" w:color="auto"/>
            <w:right w:val="none" w:sz="0" w:space="0" w:color="auto"/>
          </w:divBdr>
        </w:div>
        <w:div w:id="790200082">
          <w:marLeft w:val="1267"/>
          <w:marRight w:val="0"/>
          <w:marTop w:val="0"/>
          <w:marBottom w:val="0"/>
          <w:divBdr>
            <w:top w:val="none" w:sz="0" w:space="0" w:color="auto"/>
            <w:left w:val="none" w:sz="0" w:space="0" w:color="auto"/>
            <w:bottom w:val="none" w:sz="0" w:space="0" w:color="auto"/>
            <w:right w:val="none" w:sz="0" w:space="0" w:color="auto"/>
          </w:divBdr>
        </w:div>
        <w:div w:id="371149504">
          <w:marLeft w:val="1267"/>
          <w:marRight w:val="0"/>
          <w:marTop w:val="0"/>
          <w:marBottom w:val="0"/>
          <w:divBdr>
            <w:top w:val="none" w:sz="0" w:space="0" w:color="auto"/>
            <w:left w:val="none" w:sz="0" w:space="0" w:color="auto"/>
            <w:bottom w:val="none" w:sz="0" w:space="0" w:color="auto"/>
            <w:right w:val="none" w:sz="0" w:space="0" w:color="auto"/>
          </w:divBdr>
        </w:div>
        <w:div w:id="1635405782">
          <w:marLeft w:val="1886"/>
          <w:marRight w:val="0"/>
          <w:marTop w:val="0"/>
          <w:marBottom w:val="0"/>
          <w:divBdr>
            <w:top w:val="none" w:sz="0" w:space="0" w:color="auto"/>
            <w:left w:val="none" w:sz="0" w:space="0" w:color="auto"/>
            <w:bottom w:val="none" w:sz="0" w:space="0" w:color="auto"/>
            <w:right w:val="none" w:sz="0" w:space="0" w:color="auto"/>
          </w:divBdr>
        </w:div>
        <w:div w:id="40835734">
          <w:marLeft w:val="1886"/>
          <w:marRight w:val="0"/>
          <w:marTop w:val="0"/>
          <w:marBottom w:val="0"/>
          <w:divBdr>
            <w:top w:val="none" w:sz="0" w:space="0" w:color="auto"/>
            <w:left w:val="none" w:sz="0" w:space="0" w:color="auto"/>
            <w:bottom w:val="none" w:sz="0" w:space="0" w:color="auto"/>
            <w:right w:val="none" w:sz="0" w:space="0" w:color="auto"/>
          </w:divBdr>
        </w:div>
        <w:div w:id="1257052318">
          <w:marLeft w:val="1267"/>
          <w:marRight w:val="0"/>
          <w:marTop w:val="0"/>
          <w:marBottom w:val="0"/>
          <w:divBdr>
            <w:top w:val="none" w:sz="0" w:space="0" w:color="auto"/>
            <w:left w:val="none" w:sz="0" w:space="0" w:color="auto"/>
            <w:bottom w:val="none" w:sz="0" w:space="0" w:color="auto"/>
            <w:right w:val="none" w:sz="0" w:space="0" w:color="auto"/>
          </w:divBdr>
        </w:div>
        <w:div w:id="1654211957">
          <w:marLeft w:val="1886"/>
          <w:marRight w:val="0"/>
          <w:marTop w:val="0"/>
          <w:marBottom w:val="0"/>
          <w:divBdr>
            <w:top w:val="none" w:sz="0" w:space="0" w:color="auto"/>
            <w:left w:val="none" w:sz="0" w:space="0" w:color="auto"/>
            <w:bottom w:val="none" w:sz="0" w:space="0" w:color="auto"/>
            <w:right w:val="none" w:sz="0" w:space="0" w:color="auto"/>
          </w:divBdr>
        </w:div>
        <w:div w:id="1466237014">
          <w:marLeft w:val="1886"/>
          <w:marRight w:val="0"/>
          <w:marTop w:val="0"/>
          <w:marBottom w:val="0"/>
          <w:divBdr>
            <w:top w:val="none" w:sz="0" w:space="0" w:color="auto"/>
            <w:left w:val="none" w:sz="0" w:space="0" w:color="auto"/>
            <w:bottom w:val="none" w:sz="0" w:space="0" w:color="auto"/>
            <w:right w:val="none" w:sz="0" w:space="0" w:color="auto"/>
          </w:divBdr>
        </w:div>
        <w:div w:id="1128546889">
          <w:marLeft w:val="1267"/>
          <w:marRight w:val="0"/>
          <w:marTop w:val="0"/>
          <w:marBottom w:val="0"/>
          <w:divBdr>
            <w:top w:val="none" w:sz="0" w:space="0" w:color="auto"/>
            <w:left w:val="none" w:sz="0" w:space="0" w:color="auto"/>
            <w:bottom w:val="none" w:sz="0" w:space="0" w:color="auto"/>
            <w:right w:val="none" w:sz="0" w:space="0" w:color="auto"/>
          </w:divBdr>
        </w:div>
        <w:div w:id="253058315">
          <w:marLeft w:val="1886"/>
          <w:marRight w:val="0"/>
          <w:marTop w:val="0"/>
          <w:marBottom w:val="0"/>
          <w:divBdr>
            <w:top w:val="none" w:sz="0" w:space="0" w:color="auto"/>
            <w:left w:val="none" w:sz="0" w:space="0" w:color="auto"/>
            <w:bottom w:val="none" w:sz="0" w:space="0" w:color="auto"/>
            <w:right w:val="none" w:sz="0" w:space="0" w:color="auto"/>
          </w:divBdr>
        </w:div>
        <w:div w:id="1565603069">
          <w:marLeft w:val="1267"/>
          <w:marRight w:val="0"/>
          <w:marTop w:val="0"/>
          <w:marBottom w:val="0"/>
          <w:divBdr>
            <w:top w:val="none" w:sz="0" w:space="0" w:color="auto"/>
            <w:left w:val="none" w:sz="0" w:space="0" w:color="auto"/>
            <w:bottom w:val="none" w:sz="0" w:space="0" w:color="auto"/>
            <w:right w:val="none" w:sz="0" w:space="0" w:color="auto"/>
          </w:divBdr>
        </w:div>
        <w:div w:id="590315513">
          <w:marLeft w:val="446"/>
          <w:marRight w:val="0"/>
          <w:marTop w:val="0"/>
          <w:marBottom w:val="0"/>
          <w:divBdr>
            <w:top w:val="none" w:sz="0" w:space="0" w:color="auto"/>
            <w:left w:val="none" w:sz="0" w:space="0" w:color="auto"/>
            <w:bottom w:val="none" w:sz="0" w:space="0" w:color="auto"/>
            <w:right w:val="none" w:sz="0" w:space="0" w:color="auto"/>
          </w:divBdr>
        </w:div>
        <w:div w:id="1263687007">
          <w:marLeft w:val="1166"/>
          <w:marRight w:val="0"/>
          <w:marTop w:val="0"/>
          <w:marBottom w:val="0"/>
          <w:divBdr>
            <w:top w:val="none" w:sz="0" w:space="0" w:color="auto"/>
            <w:left w:val="none" w:sz="0" w:space="0" w:color="auto"/>
            <w:bottom w:val="none" w:sz="0" w:space="0" w:color="auto"/>
            <w:right w:val="none" w:sz="0" w:space="0" w:color="auto"/>
          </w:divBdr>
        </w:div>
        <w:div w:id="2078088203">
          <w:marLeft w:val="1886"/>
          <w:marRight w:val="0"/>
          <w:marTop w:val="0"/>
          <w:marBottom w:val="0"/>
          <w:divBdr>
            <w:top w:val="none" w:sz="0" w:space="0" w:color="auto"/>
            <w:left w:val="none" w:sz="0" w:space="0" w:color="auto"/>
            <w:bottom w:val="none" w:sz="0" w:space="0" w:color="auto"/>
            <w:right w:val="none" w:sz="0" w:space="0" w:color="auto"/>
          </w:divBdr>
        </w:div>
        <w:div w:id="240915385">
          <w:marLeft w:val="1886"/>
          <w:marRight w:val="0"/>
          <w:marTop w:val="0"/>
          <w:marBottom w:val="0"/>
          <w:divBdr>
            <w:top w:val="none" w:sz="0" w:space="0" w:color="auto"/>
            <w:left w:val="none" w:sz="0" w:space="0" w:color="auto"/>
            <w:bottom w:val="none" w:sz="0" w:space="0" w:color="auto"/>
            <w:right w:val="none" w:sz="0" w:space="0" w:color="auto"/>
          </w:divBdr>
        </w:div>
        <w:div w:id="412316206">
          <w:marLeft w:val="1886"/>
          <w:marRight w:val="0"/>
          <w:marTop w:val="0"/>
          <w:marBottom w:val="0"/>
          <w:divBdr>
            <w:top w:val="none" w:sz="0" w:space="0" w:color="auto"/>
            <w:left w:val="none" w:sz="0" w:space="0" w:color="auto"/>
            <w:bottom w:val="none" w:sz="0" w:space="0" w:color="auto"/>
            <w:right w:val="none" w:sz="0" w:space="0" w:color="auto"/>
          </w:divBdr>
        </w:div>
        <w:div w:id="1784378533">
          <w:marLeft w:val="1166"/>
          <w:marRight w:val="0"/>
          <w:marTop w:val="0"/>
          <w:marBottom w:val="0"/>
          <w:divBdr>
            <w:top w:val="none" w:sz="0" w:space="0" w:color="auto"/>
            <w:left w:val="none" w:sz="0" w:space="0" w:color="auto"/>
            <w:bottom w:val="none" w:sz="0" w:space="0" w:color="auto"/>
            <w:right w:val="none" w:sz="0" w:space="0" w:color="auto"/>
          </w:divBdr>
        </w:div>
        <w:div w:id="856894411">
          <w:marLeft w:val="1886"/>
          <w:marRight w:val="0"/>
          <w:marTop w:val="0"/>
          <w:marBottom w:val="0"/>
          <w:divBdr>
            <w:top w:val="none" w:sz="0" w:space="0" w:color="auto"/>
            <w:left w:val="none" w:sz="0" w:space="0" w:color="auto"/>
            <w:bottom w:val="none" w:sz="0" w:space="0" w:color="auto"/>
            <w:right w:val="none" w:sz="0" w:space="0" w:color="auto"/>
          </w:divBdr>
        </w:div>
        <w:div w:id="1818917807">
          <w:marLeft w:val="1886"/>
          <w:marRight w:val="0"/>
          <w:marTop w:val="0"/>
          <w:marBottom w:val="0"/>
          <w:divBdr>
            <w:top w:val="none" w:sz="0" w:space="0" w:color="auto"/>
            <w:left w:val="none" w:sz="0" w:space="0" w:color="auto"/>
            <w:bottom w:val="none" w:sz="0" w:space="0" w:color="auto"/>
            <w:right w:val="none" w:sz="0" w:space="0" w:color="auto"/>
          </w:divBdr>
        </w:div>
        <w:div w:id="273445410">
          <w:marLeft w:val="1886"/>
          <w:marRight w:val="0"/>
          <w:marTop w:val="0"/>
          <w:marBottom w:val="0"/>
          <w:divBdr>
            <w:top w:val="none" w:sz="0" w:space="0" w:color="auto"/>
            <w:left w:val="none" w:sz="0" w:space="0" w:color="auto"/>
            <w:bottom w:val="none" w:sz="0" w:space="0" w:color="auto"/>
            <w:right w:val="none" w:sz="0" w:space="0" w:color="auto"/>
          </w:divBdr>
        </w:div>
        <w:div w:id="1575579955">
          <w:marLeft w:val="1166"/>
          <w:marRight w:val="0"/>
          <w:marTop w:val="0"/>
          <w:marBottom w:val="0"/>
          <w:divBdr>
            <w:top w:val="none" w:sz="0" w:space="0" w:color="auto"/>
            <w:left w:val="none" w:sz="0" w:space="0" w:color="auto"/>
            <w:bottom w:val="none" w:sz="0" w:space="0" w:color="auto"/>
            <w:right w:val="none" w:sz="0" w:space="0" w:color="auto"/>
          </w:divBdr>
        </w:div>
        <w:div w:id="1560902725">
          <w:marLeft w:val="1886"/>
          <w:marRight w:val="0"/>
          <w:marTop w:val="0"/>
          <w:marBottom w:val="0"/>
          <w:divBdr>
            <w:top w:val="none" w:sz="0" w:space="0" w:color="auto"/>
            <w:left w:val="none" w:sz="0" w:space="0" w:color="auto"/>
            <w:bottom w:val="none" w:sz="0" w:space="0" w:color="auto"/>
            <w:right w:val="none" w:sz="0" w:space="0" w:color="auto"/>
          </w:divBdr>
        </w:div>
        <w:div w:id="1051229885">
          <w:marLeft w:val="1886"/>
          <w:marRight w:val="0"/>
          <w:marTop w:val="0"/>
          <w:marBottom w:val="0"/>
          <w:divBdr>
            <w:top w:val="none" w:sz="0" w:space="0" w:color="auto"/>
            <w:left w:val="none" w:sz="0" w:space="0" w:color="auto"/>
            <w:bottom w:val="none" w:sz="0" w:space="0" w:color="auto"/>
            <w:right w:val="none" w:sz="0" w:space="0" w:color="auto"/>
          </w:divBdr>
        </w:div>
        <w:div w:id="813907972">
          <w:marLeft w:val="1886"/>
          <w:marRight w:val="0"/>
          <w:marTop w:val="0"/>
          <w:marBottom w:val="0"/>
          <w:divBdr>
            <w:top w:val="none" w:sz="0" w:space="0" w:color="auto"/>
            <w:left w:val="none" w:sz="0" w:space="0" w:color="auto"/>
            <w:bottom w:val="none" w:sz="0" w:space="0" w:color="auto"/>
            <w:right w:val="none" w:sz="0" w:space="0" w:color="auto"/>
          </w:divBdr>
        </w:div>
      </w:divsChild>
    </w:div>
    <w:div w:id="2064255209">
      <w:bodyDiv w:val="1"/>
      <w:marLeft w:val="0"/>
      <w:marRight w:val="0"/>
      <w:marTop w:val="0"/>
      <w:marBottom w:val="0"/>
      <w:divBdr>
        <w:top w:val="none" w:sz="0" w:space="0" w:color="auto"/>
        <w:left w:val="none" w:sz="0" w:space="0" w:color="auto"/>
        <w:bottom w:val="none" w:sz="0" w:space="0" w:color="auto"/>
        <w:right w:val="none" w:sz="0" w:space="0" w:color="auto"/>
      </w:divBdr>
      <w:divsChild>
        <w:div w:id="111562884">
          <w:marLeft w:val="547"/>
          <w:marRight w:val="0"/>
          <w:marTop w:val="200"/>
          <w:marBottom w:val="0"/>
          <w:divBdr>
            <w:top w:val="none" w:sz="0" w:space="0" w:color="auto"/>
            <w:left w:val="none" w:sz="0" w:space="0" w:color="auto"/>
            <w:bottom w:val="none" w:sz="0" w:space="0" w:color="auto"/>
            <w:right w:val="none" w:sz="0" w:space="0" w:color="auto"/>
          </w:divBdr>
        </w:div>
      </w:divsChild>
    </w:div>
    <w:div w:id="2107379183">
      <w:bodyDiv w:val="1"/>
      <w:marLeft w:val="0"/>
      <w:marRight w:val="0"/>
      <w:marTop w:val="0"/>
      <w:marBottom w:val="0"/>
      <w:divBdr>
        <w:top w:val="none" w:sz="0" w:space="0" w:color="auto"/>
        <w:left w:val="none" w:sz="0" w:space="0" w:color="auto"/>
        <w:bottom w:val="none" w:sz="0" w:space="0" w:color="auto"/>
        <w:right w:val="none" w:sz="0" w:space="0" w:color="auto"/>
      </w:divBdr>
      <w:divsChild>
        <w:div w:id="2067609593">
          <w:marLeft w:val="446"/>
          <w:marRight w:val="0"/>
          <w:marTop w:val="0"/>
          <w:marBottom w:val="0"/>
          <w:divBdr>
            <w:top w:val="none" w:sz="0" w:space="0" w:color="auto"/>
            <w:left w:val="none" w:sz="0" w:space="0" w:color="auto"/>
            <w:bottom w:val="none" w:sz="0" w:space="0" w:color="auto"/>
            <w:right w:val="none" w:sz="0" w:space="0" w:color="auto"/>
          </w:divBdr>
        </w:div>
        <w:div w:id="947352452">
          <w:marLeft w:val="1166"/>
          <w:marRight w:val="0"/>
          <w:marTop w:val="0"/>
          <w:marBottom w:val="0"/>
          <w:divBdr>
            <w:top w:val="none" w:sz="0" w:space="0" w:color="auto"/>
            <w:left w:val="none" w:sz="0" w:space="0" w:color="auto"/>
            <w:bottom w:val="none" w:sz="0" w:space="0" w:color="auto"/>
            <w:right w:val="none" w:sz="0" w:space="0" w:color="auto"/>
          </w:divBdr>
        </w:div>
        <w:div w:id="1663580527">
          <w:marLeft w:val="1886"/>
          <w:marRight w:val="0"/>
          <w:marTop w:val="0"/>
          <w:marBottom w:val="0"/>
          <w:divBdr>
            <w:top w:val="none" w:sz="0" w:space="0" w:color="auto"/>
            <w:left w:val="none" w:sz="0" w:space="0" w:color="auto"/>
            <w:bottom w:val="none" w:sz="0" w:space="0" w:color="auto"/>
            <w:right w:val="none" w:sz="0" w:space="0" w:color="auto"/>
          </w:divBdr>
        </w:div>
        <w:div w:id="1597326994">
          <w:marLeft w:val="1886"/>
          <w:marRight w:val="0"/>
          <w:marTop w:val="0"/>
          <w:marBottom w:val="0"/>
          <w:divBdr>
            <w:top w:val="none" w:sz="0" w:space="0" w:color="auto"/>
            <w:left w:val="none" w:sz="0" w:space="0" w:color="auto"/>
            <w:bottom w:val="none" w:sz="0" w:space="0" w:color="auto"/>
            <w:right w:val="none" w:sz="0" w:space="0" w:color="auto"/>
          </w:divBdr>
        </w:div>
        <w:div w:id="1792243797">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321</TotalTime>
  <Pages>3</Pages>
  <Words>792</Words>
  <Characters>4516</Characters>
  <Application>Microsoft Office Word</Application>
  <DocSecurity>0</DocSecurity>
  <Lines>37</Lines>
  <Paragraphs>10</Paragraphs>
  <ScaleCrop>false</ScaleCrop>
  <HeadingPairs>
    <vt:vector size="2" baseType="variant">
      <vt:variant>
        <vt:lpstr>タイトル</vt:lpstr>
      </vt:variant>
      <vt:variant>
        <vt:i4>1</vt:i4>
      </vt:variant>
    </vt:vector>
  </HeadingPairs>
  <TitlesOfParts>
    <vt:vector size="1" baseType="lpstr">
      <vt:lpstr/>
    </vt:vector>
  </TitlesOfParts>
  <Company>NTT DOCOMO</Company>
  <LinksUpToDate>false</LinksUpToDate>
  <CharactersWithSpaces>5298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Naoki Fujimura</dc:creator>
  <cp:lastModifiedBy>5088271</cp:lastModifiedBy>
  <cp:revision>44</cp:revision>
  <dcterms:created xsi:type="dcterms:W3CDTF">2018-06-25T08:59:00Z</dcterms:created>
  <dcterms:modified xsi:type="dcterms:W3CDTF">2018-08-10T10:53:00Z</dcterms:modified>
</cp:coreProperties>
</file>